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E5" w:rsidRDefault="008B74BE" w:rsidP="00F4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73E5">
        <w:rPr>
          <w:rFonts w:ascii="Times New Roman" w:hAnsi="Times New Roman" w:cs="Times New Roman"/>
          <w:b/>
          <w:sz w:val="28"/>
          <w:szCs w:val="28"/>
        </w:rPr>
        <w:t>тчет</w:t>
      </w:r>
      <w:bookmarkStart w:id="0" w:name="_GoBack"/>
      <w:bookmarkEnd w:id="0"/>
    </w:p>
    <w:p w:rsidR="008B74BE" w:rsidRDefault="005E73E5" w:rsidP="00F4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8B74BE">
        <w:rPr>
          <w:rFonts w:ascii="Times New Roman" w:hAnsi="Times New Roman" w:cs="Times New Roman"/>
          <w:b/>
          <w:sz w:val="28"/>
          <w:szCs w:val="28"/>
        </w:rPr>
        <w:t xml:space="preserve">существление деятельности по 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>развити</w:t>
      </w:r>
      <w:r w:rsidR="008B74BE">
        <w:rPr>
          <w:rFonts w:ascii="Times New Roman" w:hAnsi="Times New Roman" w:cs="Times New Roman"/>
          <w:b/>
          <w:sz w:val="28"/>
          <w:szCs w:val="28"/>
        </w:rPr>
        <w:t>ю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 xml:space="preserve"> конкуренции на территории муниципального образования</w:t>
      </w:r>
      <w:r w:rsidR="008B74B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360B7">
        <w:rPr>
          <w:rFonts w:ascii="Times New Roman" w:hAnsi="Times New Roman" w:cs="Times New Roman"/>
          <w:b/>
          <w:sz w:val="28"/>
          <w:szCs w:val="28"/>
        </w:rPr>
        <w:t>Сланцевский</w:t>
      </w:r>
      <w:proofErr w:type="spellEnd"/>
      <w:r w:rsidR="00F360B7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 w:rsidR="008B74BE">
        <w:rPr>
          <w:rFonts w:ascii="Times New Roman" w:hAnsi="Times New Roman" w:cs="Times New Roman"/>
          <w:b/>
          <w:sz w:val="28"/>
          <w:szCs w:val="28"/>
        </w:rPr>
        <w:t xml:space="preserve"> район» Ленинградской области</w:t>
      </w:r>
      <w:r w:rsidR="00F360B7">
        <w:rPr>
          <w:rFonts w:ascii="Times New Roman" w:hAnsi="Times New Roman" w:cs="Times New Roman"/>
          <w:b/>
          <w:sz w:val="28"/>
          <w:szCs w:val="28"/>
        </w:rPr>
        <w:t xml:space="preserve"> за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607A" w:rsidRPr="00F47BD4" w:rsidRDefault="00F47BD4" w:rsidP="00F4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BD4">
        <w:rPr>
          <w:rFonts w:ascii="Times New Roman" w:hAnsi="Times New Roman" w:cs="Times New Roman"/>
          <w:b/>
          <w:sz w:val="28"/>
          <w:szCs w:val="28"/>
        </w:rPr>
        <w:t>Раздел 1. Организация работы по внедрению составляющих Стандарта развития конкуренции 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360B7">
        <w:rPr>
          <w:rFonts w:ascii="Times New Roman" w:hAnsi="Times New Roman" w:cs="Times New Roman"/>
          <w:b/>
          <w:sz w:val="28"/>
          <w:szCs w:val="28"/>
        </w:rPr>
        <w:t>Сланцевский</w:t>
      </w:r>
      <w:proofErr w:type="spellEnd"/>
      <w:r w:rsidR="00F360B7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>» Ленинградской области</w:t>
      </w:r>
    </w:p>
    <w:p w:rsidR="00F47BD4" w:rsidRPr="007564E2" w:rsidRDefault="00F47BD4" w:rsidP="00442B7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развития конкуренции во всех регионах России поставлена Правительством Российской Федерации, 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распоряжением Правительства РФ от №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768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-р утвержден </w:t>
      </w:r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Стандарт</w:t>
      </w:r>
      <w:r w:rsidR="00AA6036">
        <w:t xml:space="preserve"> </w:t>
      </w:r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конкуренции в субъектах Российской Федерации (далее - </w:t>
      </w:r>
      <w:r w:rsidR="00EE3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Стандарт</w:t>
      </w:r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EE3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Стандарт</w:t>
      </w:r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 в рамках реализации </w:t>
      </w:r>
      <w:hyperlink r:id="rId5" w:history="1">
        <w:r w:rsidR="00AA6036" w:rsidRPr="00AA603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пункта 7</w:t>
        </w:r>
      </w:hyperlink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6" w:history="1">
        <w:r w:rsidR="00EE38C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подпункта «в»</w:t>
        </w:r>
        <w:r w:rsidR="00AA6036" w:rsidRPr="00AA603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пункта 8</w:t>
        </w:r>
      </w:hyperlink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 Президента Российской Федерац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от 21 декабря 2017 г. N 618 «</w:t>
      </w:r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основных направлениях государственной п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олитики по развитию конкуренции»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E38CD" w:rsidRDefault="00F47BD4" w:rsidP="00EE38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реализации Стандарта является </w:t>
      </w:r>
      <w:r w:rsidR="00EE38CD" w:rsidRPr="00EE3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</w:t>
      </w:r>
      <w:r w:rsidR="00EE3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47BD4" w:rsidRDefault="00F47BD4" w:rsidP="00EE38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9A2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Сланцевском</w:t>
      </w:r>
      <w:proofErr w:type="spellEnd"/>
      <w:r w:rsidR="00140C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работа по внедрению Стандарта проводится в соответствии с </w:t>
      </w:r>
      <w:r w:rsidR="00140C5A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Распоряжением Губернатора Ленинградской области от 15.02.2016 № 76-рг «О внедрении на территории Ленинградской области стандарта развития конкуренции в субъектах Российской Федерации»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1BD5" w:rsidRPr="00910767" w:rsidRDefault="00746659" w:rsidP="00746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остановлением администрации Сланцевского муниципального района от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июля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852-п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определении уполномоченного органа по содействию развитию конкуренции на территории Сланцевского муниципального района Ленинградской области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уполномоченным органом по содействию развитию конкуренции на территории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Сланцевского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экономического развития и инвестиционной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политики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Сланцевского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района. </w:t>
      </w:r>
    </w:p>
    <w:p w:rsidR="008E1BD5" w:rsidRPr="00910767" w:rsidRDefault="00746659" w:rsidP="00746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Сланцевского муниципального района от 28 октября 2019 №1679-п 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 п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ереч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ень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приоритетны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рынков товаров и услуг и план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(«дорожная карта») по содействию развития конкуренции на территории Сланцевского муниципального района Ленинградской области в 2019 - 2022 годах.</w:t>
      </w:r>
    </w:p>
    <w:p w:rsidR="00910767" w:rsidRPr="00910767" w:rsidRDefault="00910767" w:rsidP="00C1313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 Комитетом экономического развития и инвестиционной деятельности Ленинградской области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дминистрацией Сланцевского муниципального района заключено соглашение о внедрении Стандарта развития конкуренции в Ленинградской области </w:t>
      </w:r>
      <w:r w:rsidRPr="008C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29.01.2018 года.</w:t>
      </w:r>
    </w:p>
    <w:p w:rsidR="000477F8" w:rsidRPr="00910767" w:rsidRDefault="000477F8" w:rsidP="000477F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3135" w:rsidRDefault="00C13135" w:rsidP="005C5CDF">
      <w:pPr>
        <w:pStyle w:val="Default"/>
        <w:jc w:val="center"/>
        <w:rPr>
          <w:b/>
          <w:color w:val="auto"/>
          <w:sz w:val="28"/>
          <w:szCs w:val="28"/>
        </w:rPr>
      </w:pPr>
    </w:p>
    <w:p w:rsidR="005C5CDF" w:rsidRPr="00520FD1" w:rsidRDefault="005C5CDF" w:rsidP="005C5CDF">
      <w:pPr>
        <w:pStyle w:val="Default"/>
        <w:jc w:val="center"/>
        <w:rPr>
          <w:b/>
          <w:bCs/>
          <w:sz w:val="28"/>
          <w:szCs w:val="28"/>
        </w:rPr>
      </w:pPr>
      <w:r w:rsidRPr="00520FD1">
        <w:rPr>
          <w:b/>
          <w:color w:val="auto"/>
          <w:sz w:val="28"/>
          <w:szCs w:val="28"/>
        </w:rPr>
        <w:lastRenderedPageBreak/>
        <w:t xml:space="preserve">Раздел 2. </w:t>
      </w:r>
      <w:r w:rsidRPr="00520FD1">
        <w:rPr>
          <w:b/>
          <w:bCs/>
          <w:sz w:val="28"/>
          <w:szCs w:val="28"/>
        </w:rPr>
        <w:t xml:space="preserve">Состояние и развитие конкурентной среды на рынках </w:t>
      </w:r>
    </w:p>
    <w:p w:rsidR="005C5CDF" w:rsidRPr="00520FD1" w:rsidRDefault="005C5CDF" w:rsidP="005C5CDF">
      <w:pPr>
        <w:pStyle w:val="Default"/>
        <w:jc w:val="center"/>
        <w:rPr>
          <w:b/>
          <w:bCs/>
          <w:sz w:val="28"/>
          <w:szCs w:val="28"/>
        </w:rPr>
      </w:pPr>
      <w:r w:rsidRPr="00520FD1">
        <w:rPr>
          <w:b/>
          <w:bCs/>
          <w:sz w:val="28"/>
          <w:szCs w:val="28"/>
        </w:rPr>
        <w:t>товаров, работ и услуг</w:t>
      </w:r>
    </w:p>
    <w:p w:rsidR="005C5CDF" w:rsidRPr="007564E2" w:rsidRDefault="005C5CDF" w:rsidP="005C5CD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5C5CDF" w:rsidRPr="008F4DF6" w:rsidRDefault="005C5CDF" w:rsidP="005C5C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социально- экономического </w:t>
      </w:r>
    </w:p>
    <w:p w:rsidR="005C5CDF" w:rsidRPr="008F4DF6" w:rsidRDefault="005C5CDF" w:rsidP="005C5C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DF6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развития муниципального образования</w:t>
      </w:r>
    </w:p>
    <w:p w:rsidR="005C5CDF" w:rsidRDefault="005C5CDF" w:rsidP="005C5C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расположен на юго-западе Ленинградской области в междуречье рек Нарва и Луга, с севера и востока к нему примыкают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Кингисеппский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Волосовский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Лужский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 Ленинградской области, с юга –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Плюсский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 Псковской области. С 1993 года по западной границе района проходит государственная граница с Эстонской Республикой по реке Нарва.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Главная река западной части района – Плюсса - впадает в Нарвское водохранилище.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площадь района составляет 219,1 тыс. га. Из них более половины площади приходится на земли лесного фонда – 117 тыс. га, земли сельскохозяйственного назначения занимают одну треть территории района – 77 тыс. га.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района находится город Сланцы и 155 сельских населенных пунктов.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Административный центр района – город Сланцы (площадь 3,6 тыс. га) располагается в 192 км от Санкт-Петербурга.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Автомобильным транспортом город и район связан с Санкт-Петербургом, Псковом, Лугой,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Гдовом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Новгородом, Ивангородом.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Железнодорожным сообщением город связан </w:t>
      </w:r>
      <w:r w:rsidR="00C13135"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с/т </w:t>
      </w:r>
      <w:r w:rsidR="00C13135"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Санкт-Петербург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 имеет торговые отношения со странами ближнего и дальнего зарубежья: Эстонией, Литвой, Латвией, Финляндией, Швецией, Норвегией.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составе Сланцевского муниципального района 7 муниципальных образований первого уровня: одно городское поселение –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Сланцевское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шесть сельских поселений -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Выскатское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Гостицкое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Загривское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Новосельское,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Старопольское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Черновское.</w:t>
      </w:r>
    </w:p>
    <w:p w:rsidR="005C5CDF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населения Сланцевского района по состоянию на 01.01.2019 года составляет 42494 человека. Главным образом оно сосредоточено в городском поселении (33232 человек).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CDF" w:rsidRPr="00CA0FCC" w:rsidRDefault="005C5CDF" w:rsidP="005C5CDF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0F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2.1. Анализ хозяйствующих субъектов на территории муниципального образования.</w:t>
      </w:r>
    </w:p>
    <w:p w:rsidR="005C5CDF" w:rsidRPr="00671FCA" w:rsidRDefault="005C5CDF" w:rsidP="00671F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CB" w:rsidRPr="001D0BCB" w:rsidRDefault="001D0BCB" w:rsidP="001D0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Оборот организаций по </w:t>
      </w:r>
      <w:proofErr w:type="spellStart"/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Сланцевскому</w:t>
      </w:r>
      <w:proofErr w:type="spellEnd"/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району за 2019 год составил 15,7 млрд. руб., что на 23% в действующих ценах меньше, чем за 2018 год.</w:t>
      </w:r>
    </w:p>
    <w:p w:rsidR="001D0BCB" w:rsidRPr="001D0BCB" w:rsidRDefault="001D0BCB" w:rsidP="001D0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Отгрузка товаров собственного производства, выполнение работ и услуг крупными и средними предприятиями Сланцевского района за отчетный период сократилась на 21,9% по сравнению с прошлым годом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составила 12,2 млрд. руб.,</w:t>
      </w:r>
    </w:p>
    <w:p w:rsidR="001D0BCB" w:rsidRPr="001D0BCB" w:rsidRDefault="001D0BCB" w:rsidP="001D0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структуре объемов отгрузки по видам деятельности преобладают обрабатывающие производства – 69,2%.</w:t>
      </w:r>
    </w:p>
    <w:p w:rsidR="001D0BCB" w:rsidRDefault="001D0BCB" w:rsidP="001D0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Среднемесячная заработная плата в целом по </w:t>
      </w:r>
      <w:proofErr w:type="spellStart"/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Сланцевскому</w:t>
      </w:r>
      <w:proofErr w:type="spellEnd"/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району за 2019 год увеличилась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7,9 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по сравнению с аналогичным периодом 2018 годом и составила 38430 рублей.</w:t>
      </w:r>
    </w:p>
    <w:p w:rsidR="001D0BCB" w:rsidRDefault="001D0BCB" w:rsidP="001D0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1FCA" w:rsidRPr="00671FCA" w:rsidRDefault="00671FCA" w:rsidP="00671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FCA">
        <w:rPr>
          <w:rFonts w:ascii="Times New Roman" w:hAnsi="Times New Roman" w:cs="Times New Roman"/>
          <w:b/>
          <w:sz w:val="28"/>
          <w:szCs w:val="28"/>
          <w:u w:val="single"/>
        </w:rPr>
        <w:t>Промышленность</w:t>
      </w:r>
    </w:p>
    <w:p w:rsidR="00671FCA" w:rsidRPr="00671FCA" w:rsidRDefault="00671FCA" w:rsidP="00671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7922" w:rsidRPr="006E7922" w:rsidRDefault="006E7922" w:rsidP="006E792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наиболее значимым промышленным предприятиям района по основным видам деятельности относятся следующие организации: обрабатывающие производства – ООО «СЛАНЦЫ», ОАО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Цесла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Петербургцемент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ЕвроАэроБетон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 обеспечение электрической энергией, газом и паром; кондиционирование воздуха – АО «Нева-Энергия».</w:t>
      </w:r>
    </w:p>
    <w:p w:rsidR="006E7922" w:rsidRPr="006E7922" w:rsidRDefault="006E7922" w:rsidP="006E7922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«СЛАНЦЫ» - одно из старейших предприятий города (ранее ОАО «Завод «Сланцы»), с 1952 года занималось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сланцепереработкой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целью получения бытового газа, сланцевого масла и т.д., на предприятии трудилось более 2 тыс. человек. В связи с закрытием шахт предприятие изменило свое направление деятельности и номенклатуру продукции. Основные виды продукции: электроэнергия,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теплоэнергия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масло сланцевое, смолы полимерные, сольвент, сольвент каменноугольный, жидкие продукты пиролиза,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кек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E7922" w:rsidRPr="006E7922" w:rsidRDefault="006E7922" w:rsidP="006E7922">
      <w:pPr>
        <w:numPr>
          <w:ilvl w:val="0"/>
          <w:numId w:val="19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Ожидаемое ускорение темпов экономического роста до 1,82% в 2020 году (под влиянием фактора переработки фракции жидких продуктов пиролиза С 9 не менее 1тыс</w:t>
      </w: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.т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 в месяц) к предыдущему периоду позволит создать условия для устойчивого экономического роста в будущем. Выход</w:t>
      </w: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ООО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«СЛАНЦЫ» на траекторию темпов экономического роста будет способствовать комплекс мер по реализации бизнес-планов: добыча и переработка горючих сланцев, строительство установок с твердым теплоносителем (У1Т-3000).</w:t>
      </w:r>
    </w:p>
    <w:p w:rsidR="006E7922" w:rsidRPr="006E7922" w:rsidRDefault="006E7922" w:rsidP="007C74A7">
      <w:pPr>
        <w:pStyle w:val="32"/>
        <w:numPr>
          <w:ilvl w:val="0"/>
          <w:numId w:val="19"/>
        </w:numPr>
        <w:tabs>
          <w:tab w:val="left" w:pos="600"/>
        </w:tabs>
        <w:ind w:left="0" w:firstLine="709"/>
        <w:rPr>
          <w:rFonts w:cstheme="minorBidi"/>
          <w:color w:val="000000"/>
          <w:sz w:val="28"/>
          <w:szCs w:val="28"/>
          <w:lang w:eastAsia="ru-RU"/>
        </w:rPr>
      </w:pPr>
      <w:r w:rsidRPr="006E7922">
        <w:rPr>
          <w:rFonts w:cstheme="minorBidi"/>
          <w:color w:val="000000"/>
          <w:sz w:val="28"/>
          <w:szCs w:val="28"/>
          <w:lang w:eastAsia="ru-RU"/>
        </w:rPr>
        <w:t xml:space="preserve">Среднесписочная численность работников предприятия за 2019 год увеличилась по сравнению с предыдущим годом на 35 человек и составила 506 человек (за 2018 года среднесписочная численность составляла 471 человек). </w:t>
      </w:r>
    </w:p>
    <w:p w:rsidR="006E7922" w:rsidRPr="006E7922" w:rsidRDefault="006E7922" w:rsidP="007C74A7">
      <w:pPr>
        <w:pStyle w:val="a5"/>
        <w:numPr>
          <w:ilvl w:val="0"/>
          <w:numId w:val="19"/>
        </w:numPr>
        <w:tabs>
          <w:tab w:val="left" w:pos="600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Среднемесячная заработная плата на предприятии за 2019 года </w:t>
      </w: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увеличилась по отношению к 2018 года на 19 % составила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31 555,00 рублей (за 2018 год среднемесячная заработная плата составляла 26 428,7  рублей).</w:t>
      </w:r>
    </w:p>
    <w:p w:rsidR="006E7922" w:rsidRPr="006E7922" w:rsidRDefault="006E7922" w:rsidP="007C74A7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предприятии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Разработаны проекты по возобновлению добычи горючих сланцев открытым способом, строительству установки по производству метанола, организации частного индустриального парка на промышленной площадке предприятия.</w:t>
      </w:r>
    </w:p>
    <w:p w:rsidR="006E7922" w:rsidRPr="006E7922" w:rsidRDefault="006E7922" w:rsidP="007C74A7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ОАО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Сланцевский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цементный завод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Цесла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был введен в эксплуатацию в 1960 году. С 2001 года собственником предприятия является немецкая холдинговая компания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HeidelbergCementGroup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6E7922" w:rsidRPr="006E7922" w:rsidRDefault="006E7922" w:rsidP="006E792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ОАО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Цесла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работает по энергосберегающей технологии - сухому способу производства и специализируется на выпуске следующих марок 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цемента, пользующихся повышенным спросом на потребительском рынке (М500 ДО, М400 ДО, М400Д20 и др.) В 2018 году ОАО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Сланцевский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цементный завод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Цесла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реализовал инвестиционный проект, направленный на автоматизацию внутризаводской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логистической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инфраструктуры, а именно строительство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автонавалочного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комплекса, подающего цемент на погрузку в цементовозы под воздействием сжатого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воздуха. </w:t>
      </w:r>
    </w:p>
    <w:p w:rsidR="006E7922" w:rsidRPr="006E7922" w:rsidRDefault="006E7922" w:rsidP="007C74A7">
      <w:pPr>
        <w:pStyle w:val="a5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Среднесписочная численность работающих за 2019 год сократилась на 22 человека  и составила 330 человек (за 2018 год среднесписочная численность составляла 352 человека).</w:t>
      </w:r>
    </w:p>
    <w:p w:rsidR="006E7922" w:rsidRPr="006E7922" w:rsidRDefault="006E7922" w:rsidP="007C74A7">
      <w:pPr>
        <w:pStyle w:val="a5"/>
        <w:numPr>
          <w:ilvl w:val="0"/>
          <w:numId w:val="19"/>
        </w:numPr>
        <w:tabs>
          <w:tab w:val="left" w:pos="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Среднемесячная заработная плата на предприятии за 2019 года увеличилась по отношению к 2018 года на 6,9 % и составила 53 294 рублей (за 2018 год среднемесячная заработная плата составляла 49 854 рублей).</w:t>
      </w:r>
    </w:p>
    <w:p w:rsidR="006E7922" w:rsidRPr="006E7922" w:rsidRDefault="006E7922" w:rsidP="007C74A7">
      <w:pPr>
        <w:pStyle w:val="32"/>
        <w:tabs>
          <w:tab w:val="left" w:pos="600"/>
        </w:tabs>
        <w:ind w:firstLine="720"/>
        <w:rPr>
          <w:rFonts w:cstheme="minorBidi"/>
          <w:color w:val="000000"/>
          <w:sz w:val="28"/>
          <w:szCs w:val="28"/>
          <w:lang w:eastAsia="ru-RU"/>
        </w:rPr>
      </w:pPr>
      <w:r w:rsidRPr="006E7922">
        <w:rPr>
          <w:rFonts w:cstheme="minorBidi"/>
          <w:color w:val="000000"/>
          <w:sz w:val="28"/>
          <w:szCs w:val="28"/>
          <w:lang w:eastAsia="ru-RU"/>
        </w:rPr>
        <w:t>ООО «</w:t>
      </w:r>
      <w:proofErr w:type="spellStart"/>
      <w:r w:rsidRPr="006E7922">
        <w:rPr>
          <w:rFonts w:cstheme="minorBidi"/>
          <w:color w:val="000000"/>
          <w:sz w:val="28"/>
          <w:szCs w:val="28"/>
          <w:lang w:eastAsia="ru-RU"/>
        </w:rPr>
        <w:t>Петербургцемент</w:t>
      </w:r>
      <w:proofErr w:type="spellEnd"/>
      <w:r w:rsidRPr="006E7922">
        <w:rPr>
          <w:rFonts w:cstheme="minorBidi"/>
          <w:color w:val="000000"/>
          <w:sz w:val="28"/>
          <w:szCs w:val="28"/>
          <w:lang w:eastAsia="ru-RU"/>
        </w:rPr>
        <w:t xml:space="preserve">»  осуществляет деятельность на территории с 2010 года. В настоящее время входит в Холдинг «ЕВРОЦЕМЕНТ </w:t>
      </w:r>
      <w:proofErr w:type="spellStart"/>
      <w:r w:rsidRPr="006E7922">
        <w:rPr>
          <w:rFonts w:cstheme="minorBidi"/>
          <w:color w:val="000000"/>
          <w:sz w:val="28"/>
          <w:szCs w:val="28"/>
          <w:lang w:eastAsia="ru-RU"/>
        </w:rPr>
        <w:t>груп</w:t>
      </w:r>
      <w:proofErr w:type="spellEnd"/>
      <w:r w:rsidRPr="006E7922">
        <w:rPr>
          <w:rFonts w:cstheme="minorBidi"/>
          <w:color w:val="000000"/>
          <w:sz w:val="28"/>
          <w:szCs w:val="28"/>
          <w:lang w:eastAsia="ru-RU"/>
        </w:rPr>
        <w:t xml:space="preserve">», с которым Правительство Ленинградской области, в рамках Российского инвестиционного форума в Сочи, заключили соглашение о социально-экономическом сотрудничестве. Соглашение предполагает взаимодействие правительства Ленинградской области и холдинга «ЕВРОЦЕМЕНТ </w:t>
      </w:r>
      <w:proofErr w:type="spellStart"/>
      <w:r w:rsidRPr="006E7922">
        <w:rPr>
          <w:rFonts w:cstheme="minorBidi"/>
          <w:color w:val="000000"/>
          <w:sz w:val="28"/>
          <w:szCs w:val="28"/>
          <w:lang w:eastAsia="ru-RU"/>
        </w:rPr>
        <w:t>груп</w:t>
      </w:r>
      <w:proofErr w:type="spellEnd"/>
      <w:r w:rsidRPr="006E7922">
        <w:rPr>
          <w:rFonts w:cstheme="minorBidi"/>
          <w:color w:val="000000"/>
          <w:sz w:val="28"/>
          <w:szCs w:val="28"/>
          <w:lang w:eastAsia="ru-RU"/>
        </w:rPr>
        <w:t>» по вопросам создания и развития промышленной инфраструктуры Ленинградской области, а также формирования условий для реализации проектов по переводу сразу двух предприятий холдинга, расположенных в Ленинградской области, на новую технологическую платформу. На площадке ООО «</w:t>
      </w:r>
      <w:proofErr w:type="spellStart"/>
      <w:r w:rsidRPr="006E7922">
        <w:rPr>
          <w:rFonts w:cstheme="minorBidi"/>
          <w:color w:val="000000"/>
          <w:sz w:val="28"/>
          <w:szCs w:val="28"/>
          <w:lang w:eastAsia="ru-RU"/>
        </w:rPr>
        <w:t>Петербургцемент</w:t>
      </w:r>
      <w:proofErr w:type="spellEnd"/>
      <w:r w:rsidRPr="006E7922">
        <w:rPr>
          <w:rFonts w:cstheme="minorBidi"/>
          <w:color w:val="000000"/>
          <w:sz w:val="28"/>
          <w:szCs w:val="28"/>
          <w:lang w:eastAsia="ru-RU"/>
        </w:rPr>
        <w:t xml:space="preserve">» завершено строительство собственной </w:t>
      </w:r>
      <w:proofErr w:type="spellStart"/>
      <w:r w:rsidRPr="006E7922">
        <w:rPr>
          <w:rFonts w:cstheme="minorBidi"/>
          <w:color w:val="000000"/>
          <w:sz w:val="28"/>
          <w:szCs w:val="28"/>
          <w:lang w:eastAsia="ru-RU"/>
        </w:rPr>
        <w:t>газопоршневой</w:t>
      </w:r>
      <w:proofErr w:type="spellEnd"/>
      <w:r w:rsidRPr="006E7922">
        <w:rPr>
          <w:rFonts w:cstheme="minorBidi"/>
          <w:color w:val="000000"/>
          <w:sz w:val="28"/>
          <w:szCs w:val="28"/>
          <w:lang w:eastAsia="ru-RU"/>
        </w:rPr>
        <w:t xml:space="preserve"> теплоэлектростанции мощностью 24,9 МВт. </w:t>
      </w:r>
      <w:r w:rsidRPr="006E7922">
        <w:rPr>
          <w:rFonts w:cstheme="minorBidi"/>
          <w:color w:val="000000"/>
          <w:sz w:val="28"/>
          <w:szCs w:val="28"/>
          <w:lang w:eastAsia="ru-RU"/>
        </w:rPr>
        <w:tab/>
        <w:t xml:space="preserve">Среднесписочная численность работников предприятия за 2019 год увеличилась по сравнению с предыдущим годом на 5 человек и составила 359 человек (за 2018 год среднесписочная численность составляла 454 человека). </w:t>
      </w:r>
    </w:p>
    <w:p w:rsidR="006E7922" w:rsidRPr="006E7922" w:rsidRDefault="006E7922" w:rsidP="007C74A7">
      <w:pPr>
        <w:tabs>
          <w:tab w:val="left" w:pos="6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Среднемесячная заработная плата на предприятии за 2019 год увеличилась по отношению к 2018 года на 6 % и составила 40 657 рублей (за 2018 год среднемесячная заработная плата составляла 38356 рублей).</w:t>
      </w:r>
    </w:p>
    <w:p w:rsidR="006E7922" w:rsidRPr="006E7922" w:rsidRDefault="006E7922" w:rsidP="006E7922">
      <w:pPr>
        <w:pStyle w:val="32"/>
        <w:numPr>
          <w:ilvl w:val="0"/>
          <w:numId w:val="18"/>
        </w:numPr>
        <w:tabs>
          <w:tab w:val="left" w:pos="600"/>
        </w:tabs>
        <w:suppressAutoHyphens w:val="0"/>
        <w:ind w:left="0" w:firstLine="709"/>
        <w:rPr>
          <w:rFonts w:cstheme="minorBidi"/>
          <w:color w:val="000000"/>
          <w:sz w:val="28"/>
          <w:szCs w:val="28"/>
          <w:lang w:eastAsia="ru-RU"/>
        </w:rPr>
      </w:pPr>
      <w:r w:rsidRPr="006E7922">
        <w:rPr>
          <w:rFonts w:cstheme="minorBidi"/>
          <w:color w:val="000000"/>
          <w:sz w:val="28"/>
          <w:szCs w:val="28"/>
          <w:lang w:eastAsia="ru-RU"/>
        </w:rPr>
        <w:t>В 2008 году было закончено строительство завода по производству газобетона - ЗАО «</w:t>
      </w:r>
      <w:proofErr w:type="spellStart"/>
      <w:r w:rsidRPr="006E7922">
        <w:rPr>
          <w:rFonts w:cstheme="minorBidi"/>
          <w:color w:val="000000"/>
          <w:sz w:val="28"/>
          <w:szCs w:val="28"/>
          <w:lang w:eastAsia="ru-RU"/>
        </w:rPr>
        <w:t>ЕвроАэроБетон</w:t>
      </w:r>
      <w:proofErr w:type="spellEnd"/>
      <w:r w:rsidRPr="006E7922">
        <w:rPr>
          <w:rFonts w:cstheme="minorBidi"/>
          <w:color w:val="000000"/>
          <w:sz w:val="28"/>
          <w:szCs w:val="28"/>
          <w:lang w:eastAsia="ru-RU"/>
        </w:rPr>
        <w:t>». Запуск нового завода состоялся 23 декабря 2008 года. В непосредственной близости от предприятия располагаются основные поставщики сырья для производства газобетона, в т.ч. два цементных завода, завод по производству извести, залежи кварцевого песка, залежи гипса. В настоящее время предприятие продолжает свое планомерное развитие. По состоянию на 01.01.2019 на предприятии работал 101 человек.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2019 год промышленными предприятиями отгружено товаров собственного производства на 10,7 млрд. руб., что в действующих ценах на 14,5 % меньше, чем за аналогичный период 2018 года.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Среднесписочная численность, работающих в промышленности, увеличилась на 4,5 % и на 01.01.2020 составила 1 854 человек. 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За 2019 год промышленными предприятиями средняя заработная плата увеличилась на 7% и составила 40359 рублей.</w:t>
      </w:r>
    </w:p>
    <w:p w:rsidR="00671FCA" w:rsidRPr="00671FCA" w:rsidRDefault="00671FCA" w:rsidP="0067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FCA" w:rsidRPr="00671FCA" w:rsidRDefault="00671FCA" w:rsidP="00671FCA">
      <w:pPr>
        <w:pStyle w:val="ab"/>
        <w:ind w:firstLine="709"/>
        <w:jc w:val="center"/>
        <w:rPr>
          <w:b/>
          <w:sz w:val="28"/>
          <w:u w:val="single"/>
        </w:rPr>
      </w:pPr>
      <w:r w:rsidRPr="00671FCA">
        <w:rPr>
          <w:b/>
          <w:sz w:val="28"/>
          <w:u w:val="single"/>
        </w:rPr>
        <w:t>Сельское хозяйство</w:t>
      </w:r>
    </w:p>
    <w:p w:rsidR="00671FCA" w:rsidRPr="00671FCA" w:rsidRDefault="00671FCA" w:rsidP="00671FCA">
      <w:pPr>
        <w:pStyle w:val="ab"/>
        <w:ind w:firstLine="709"/>
        <w:jc w:val="center"/>
        <w:rPr>
          <w:b/>
          <w:sz w:val="28"/>
          <w:u w:val="single"/>
        </w:rPr>
      </w:pP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Сланцевского района в сфере агропромышленного производства осуществляют деятельность 4 </w:t>
      </w: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сельскохозяйственных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предприятия: АО «Родина», ЗАО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Осьминское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Сланцевское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Крафт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предприятий пищевой и перерабатывающей промышленности: ИП Грязнова Т.Н., ООО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Галакс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ООО «Нар», ООО «Русский промышленник», и предприятие по разведению радужной форели – ООО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Гальян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Среднесписочная численность </w:t>
      </w: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сельском хозяйстве составила 344 человека. Среднемесячная зарплата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увеличилась на 4% в сравнении с 2018 годом и составила 34 423 руб.</w:t>
      </w:r>
    </w:p>
    <w:p w:rsidR="000477F8" w:rsidRDefault="000477F8" w:rsidP="0067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FCA" w:rsidRPr="00671FCA" w:rsidRDefault="00671FCA" w:rsidP="00671F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FCA">
        <w:rPr>
          <w:rFonts w:ascii="Times New Roman" w:hAnsi="Times New Roman" w:cs="Times New Roman"/>
          <w:b/>
          <w:sz w:val="28"/>
          <w:szCs w:val="28"/>
          <w:u w:val="single"/>
        </w:rPr>
        <w:t>Транспорт</w:t>
      </w:r>
    </w:p>
    <w:p w:rsidR="00671FCA" w:rsidRPr="00671FCA" w:rsidRDefault="00671FCA" w:rsidP="00671F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Проблемы социально-экономического развития Сланцевского муниципального района во многом связаны с его территориальным расположением. Район находится в самой юго-западной точке Ленинградской области. Через территорию района не проходят трассы федерального значения. Железнодорожная ветка Санкт-Петербург –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проходящая через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Сланцевский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 тупиковая и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неэлектрифицирована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Автомобильным транспортом город и район связан с Санкт-Петербургом, Псковом, Лугой,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Гдовом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Новгородом, Кингисеппом, Ивангородом.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Общая протяженность автомобильных дорог в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Сланцевском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 составляет 1943,04 км, в том числе: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дороги регионального значения, находящиеся на балансе дорожного комитета Правительства Ленинградской области – 449,68 км, в том числе с твердым покрытием –206,88 км;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муниципальная улично-дорожная сеть, дороги городского и сельских поселений (1-й уровень) – 234,2 км, в том числе с твердым покрытием – 124,2 км;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проселочные и прочие дороги – 1259,16 км.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действующего контракта, заключенного между администрацией Сланцевского муниципального район</w:t>
      </w: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и ООО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«ДОРРОС» в течение 2019 года проводились следующие мероприятия по благоустройству: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поддержание полосы отвода, обочин, откосов и разделительных полос в чистоте и порядке; очистка их от пыли, грязи, твердых отходов и мусора; 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планировка откосов насыпей и выемок, исправление повреждений с добавлением грунта, ликвидация последствий обвалов; 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поддержание элементов системы водоотвода в чистоте и порядке; 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устройство дренажных прорезей; 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противопаводковые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мероприятия; 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подрезка веток и снос деревьев, мешающих обзору технических средств организации дорожного движения;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побелка стволов деревьев по ул. Кирова, ул. Ленина, ул. Гагарина, ул. Ломоносова, ул. Дзержинского, ул. Маяковского общим количеством 2 500 шт.;  </w:t>
      </w:r>
      <w:proofErr w:type="gramEnd"/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устранение деформаций и повреждений (заделка выбоин, просадок, шелушения,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выкрашивания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других дефектов) покрытий, исправление кромок покрытий общей площадью – 11 000 м</w:t>
      </w: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ограничения движения транспорта в установленном порядке в весенне-осеннюю распутицу, на время проведения праздничных и спортивных мероприятий;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Проводились работы по установке (замене) дорожных знаков постоянной дислокации в соответствии с Проектом организации дорожного движения общим количеством 50 штук.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Нанесена горизонтальная дорожная разметка краской с применением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="00311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микростеклошариков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общей площадью около 11000 м</w:t>
      </w: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Проводились работы по благоустройству территории общего пользования Сланцевского городского поселения в части содержания аллей, памятных мест и памятников, мест массового отдыха; озеленения территории (содержания кустарников, скверов, посадке цветов в клумбы общи количеством 20000 штук.), уборке свободных территорий.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Продолжено выполнение работ по реализации мероприятий по благоустройству дворовых территорий по адресам: ул. Чкалова, д.14, ул. Кирова, д.50, ул. Кирова, д.51, к.1, ул. Кирова д.51 к.2, ул.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Грибоедова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д.15.</w:t>
      </w:r>
      <w:proofErr w:type="gramEnd"/>
    </w:p>
    <w:p w:rsidR="005C5CDF" w:rsidRDefault="005C5CDF" w:rsidP="00B7311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CDF" w:rsidRDefault="005C5CDF" w:rsidP="005C5CD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757">
        <w:rPr>
          <w:rFonts w:ascii="Times New Roman" w:eastAsia="Times New Roman" w:hAnsi="Times New Roman"/>
          <w:b/>
          <w:sz w:val="28"/>
          <w:szCs w:val="28"/>
          <w:lang w:eastAsia="ru-RU"/>
        </w:rPr>
        <w:t>2.2.Инвестиционное положение</w:t>
      </w:r>
    </w:p>
    <w:p w:rsidR="000477F8" w:rsidRDefault="000477F8" w:rsidP="005C5CD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2827" w:rsidRPr="0038121C" w:rsidRDefault="00342827" w:rsidP="0034282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21C">
        <w:rPr>
          <w:rFonts w:ascii="Times New Roman" w:hAnsi="Times New Roman" w:cs="Times New Roman"/>
          <w:bCs/>
          <w:sz w:val="28"/>
          <w:szCs w:val="28"/>
        </w:rPr>
        <w:t>Важнейшей задачей является повышение инвестиционной привлекательности, создание условий для привлечения частных инвестиций. 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 на территории Сланцевского муниципального района, с привязкой к карте.</w:t>
      </w:r>
    </w:p>
    <w:p w:rsidR="00342827" w:rsidRPr="0038121C" w:rsidRDefault="00342827" w:rsidP="0034282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21C">
        <w:rPr>
          <w:rFonts w:ascii="Times New Roman" w:hAnsi="Times New Roman" w:cs="Times New Roman"/>
          <w:bCs/>
          <w:sz w:val="28"/>
          <w:szCs w:val="28"/>
        </w:rPr>
        <w:t xml:space="preserve">По итогам 2019 года объем инвестиций предприятий и организаций всех видов экономической деятельности составил </w:t>
      </w:r>
      <w:r>
        <w:rPr>
          <w:rFonts w:ascii="Times New Roman" w:hAnsi="Times New Roman" w:cs="Times New Roman"/>
          <w:bCs/>
          <w:sz w:val="28"/>
          <w:szCs w:val="28"/>
        </w:rPr>
        <w:t>1111,9</w:t>
      </w:r>
      <w:r w:rsidRPr="0038121C">
        <w:rPr>
          <w:rFonts w:ascii="Times New Roman" w:hAnsi="Times New Roman" w:cs="Times New Roman"/>
          <w:bCs/>
          <w:sz w:val="28"/>
          <w:szCs w:val="28"/>
        </w:rPr>
        <w:t xml:space="preserve"> млн. руб., что в 2 раза </w:t>
      </w:r>
      <w:r>
        <w:rPr>
          <w:rFonts w:ascii="Times New Roman" w:hAnsi="Times New Roman" w:cs="Times New Roman"/>
          <w:bCs/>
          <w:sz w:val="28"/>
          <w:szCs w:val="28"/>
        </w:rPr>
        <w:t>мен</w:t>
      </w:r>
      <w:r w:rsidRPr="0038121C">
        <w:rPr>
          <w:rFonts w:ascii="Times New Roman" w:hAnsi="Times New Roman" w:cs="Times New Roman"/>
          <w:bCs/>
          <w:sz w:val="28"/>
          <w:szCs w:val="28"/>
        </w:rPr>
        <w:t>ьше, чем за аналогичный период прошлого года. В основном (</w:t>
      </w:r>
      <w:r>
        <w:rPr>
          <w:rFonts w:ascii="Times New Roman" w:hAnsi="Times New Roman" w:cs="Times New Roman"/>
          <w:bCs/>
          <w:sz w:val="28"/>
          <w:szCs w:val="28"/>
        </w:rPr>
        <w:t>62,4</w:t>
      </w:r>
      <w:r w:rsidRPr="0038121C">
        <w:rPr>
          <w:rFonts w:ascii="Times New Roman" w:hAnsi="Times New Roman" w:cs="Times New Roman"/>
          <w:bCs/>
          <w:sz w:val="28"/>
          <w:szCs w:val="28"/>
        </w:rPr>
        <w:t>%) - это собственные средства предприятий.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 xml:space="preserve"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</w:t>
      </w:r>
    </w:p>
    <w:p w:rsidR="00342827" w:rsidRPr="00DA0778" w:rsidRDefault="00342827" w:rsidP="007C74A7">
      <w:pPr>
        <w:pStyle w:val="a5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Сланцевский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цементный завод «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Цесла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» продолжает реализацию инвестиционных проектов, направленных на автоматизацию внутризаводской 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логистической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инфраструктуры, модернизацию основного </w:t>
      </w:r>
      <w:r w:rsidRPr="00DA07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производственного оборудования, усиление добывающих и перерабатывающих мощностей, дальнейшую разработку карьера. 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ООО «СЛАНЦЫ» разработаны проекты по возобновлению добычи горючих сланцев открытым способом, строительству установки по производству метанола и сланцевого масла, организации частного индустриального парка на промышленной площадке предприятия.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С 2018 года реализуется проект по производству резиновой обув</w:t>
      </w:r>
      <w:proofErr w:type="gramStart"/>
      <w:r w:rsidRPr="00DA0778">
        <w:rPr>
          <w:rFonts w:ascii="Times New Roman" w:hAnsi="Times New Roman" w:cs="Times New Roman"/>
          <w:bCs/>
          <w:sz w:val="28"/>
          <w:szCs w:val="28"/>
        </w:rPr>
        <w:t>и ООО</w:t>
      </w:r>
      <w:proofErr w:type="gram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«БТР-С».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Продолжает реализацию инвестиционных проектов ООО «Инновационные технологии» по внедрению  оборудования для непрерывной печати на полимерных пленках и оборудования намотки/размотки для непрерывной печати на полимерных пленках.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Ведется работа по реализации инвестиционного проект</w:t>
      </w:r>
      <w:proofErr w:type="gramStart"/>
      <w:r w:rsidRPr="00DA0778">
        <w:rPr>
          <w:rFonts w:ascii="Times New Roman" w:hAnsi="Times New Roman" w:cs="Times New Roman"/>
          <w:bCs/>
          <w:sz w:val="28"/>
          <w:szCs w:val="28"/>
        </w:rPr>
        <w:t>а ООО</w:t>
      </w:r>
      <w:proofErr w:type="gram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Иск-Энерго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» по производству чёрных 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пеллет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биотоплива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>, получаемого из торфа, древесных отходов и отходов сельского хозяйства. В 2019 году получено разрешение на строительство производства.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ЗАО «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Осьминское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>» ведет работу по реализации проекта по модернизации молочно-товарной фермы на 1000 коров в д. Замошье.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 xml:space="preserve">Также с целью привлечения дополнительных инвестиций и благоустройства города, администрация провела работу по подаче 3-х проектных заявок по Программе приграничного сотрудничества «Россия - Эстония». Идеей 2-х проектов является приведение в порядок существующей инфраструктуры прибрежной зоны р. Плюсса и парка у </w:t>
      </w:r>
      <w:proofErr w:type="gramStart"/>
      <w:r w:rsidRPr="00DA0778">
        <w:rPr>
          <w:rFonts w:ascii="Times New Roman" w:hAnsi="Times New Roman" w:cs="Times New Roman"/>
          <w:bCs/>
          <w:sz w:val="28"/>
          <w:szCs w:val="28"/>
        </w:rPr>
        <w:t>памятника Славы</w:t>
      </w:r>
      <w:proofErr w:type="gram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для развития предпринимательства в сфере предоставления 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досуговых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услуг, общественного питания, народных промыслов, а также развития водного туризма. В 2019 году заключено партнерское соглашение с Департаментом развития и экономики города Нарвы о реализации проекта по благоустройству прибрежной зоны р. Плюсса. 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 xml:space="preserve">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площадках, которые предлагает 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Сланцевский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для размещения производств и ведения предпринимательской деятельности.</w:t>
      </w:r>
    </w:p>
    <w:p w:rsidR="00342827" w:rsidRDefault="00342827" w:rsidP="00342827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827">
        <w:rPr>
          <w:rFonts w:ascii="Times New Roman" w:hAnsi="Times New Roman" w:cs="Times New Roman"/>
          <w:bCs/>
          <w:sz w:val="28"/>
          <w:szCs w:val="28"/>
        </w:rPr>
        <w:t>Администрация активно взаимодействует с потенциальными инвесторами. В настоящее время есть обращения инвесторов, планирующих вести бизнес на территории Сланцевского района. К сожалению, далеко не всех инвесторов привлекает географическое расположение Сланцевского района в связи со значительной удаленностью от мегаполиса – Санкт-Петербурга. Кроме этого, не все инвесторы имеют достаточно проработанные проекты и необходимые финансовые ресурсы.</w:t>
      </w:r>
    </w:p>
    <w:p w:rsidR="00CC332B" w:rsidRDefault="00CC332B" w:rsidP="00CC332B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CDF" w:rsidRDefault="005C5CDF" w:rsidP="008255D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1D34">
        <w:rPr>
          <w:rFonts w:ascii="Times New Roman" w:hAnsi="Times New Roman"/>
          <w:b/>
          <w:sz w:val="28"/>
          <w:szCs w:val="28"/>
        </w:rPr>
        <w:t>2.3. Анализ социально значимых и приоритетных рынков.</w:t>
      </w:r>
    </w:p>
    <w:p w:rsidR="005E0C28" w:rsidRDefault="005E0C28" w:rsidP="008255D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C28" w:rsidRPr="005E0C2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постановлением администрации Сланцевского муниципального рай</w:t>
      </w:r>
      <w:r w:rsidR="0062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 от 28 октября 2019 №1679-п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определены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приоритетны</w:t>
      </w:r>
      <w:r w:rsidR="0062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</w:t>
      </w:r>
      <w:r w:rsidR="0062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товаров и услуг для содействия развитию конкуренции</w:t>
      </w:r>
    </w:p>
    <w:p w:rsidR="00621D00" w:rsidRDefault="005E0C28" w:rsidP="0062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территории Сланцевского муниципального района Ленинградской области</w:t>
      </w:r>
      <w:r w:rsidR="0062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0C28" w:rsidRPr="005E0C28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5E0C28"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риоритетным</w:t>
      </w:r>
      <w:r w:rsid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E0C28"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</w:t>
      </w:r>
      <w:r w:rsid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5E0C28"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товаров, работ и услуг </w:t>
      </w:r>
      <w:r w:rsidR="005E0C28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Сланцевского муниципального района Ленинградской области </w:t>
      </w:r>
      <w:r w:rsid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являются:</w:t>
      </w:r>
    </w:p>
    <w:p w:rsidR="005E0C28" w:rsidRPr="005E0C2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Рынок выполнения работ по содержанию и текущему ремонту общего имущества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собственников помещений в многоквартирном доме.</w:t>
      </w:r>
    </w:p>
    <w:p w:rsidR="005E0C28" w:rsidRPr="005E0C2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оказания услуг по перевозке пассажиров автомобильным транспортом,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муниципальным маршрутам регулярных перевозок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0C2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теплоснабжения (производства тепловой энергии)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0C28" w:rsidRPr="005E0C2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Сфера наружной рекламы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0C28" w:rsidRPr="00910767" w:rsidRDefault="005E0C28" w:rsidP="005E0C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Рынок оказания услуг по ремонту автотранспортных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21D00" w:rsidRPr="00C101BC" w:rsidRDefault="00621D00" w:rsidP="00C10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3CC" w:rsidRDefault="00621D00" w:rsidP="00621D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C268AD" w:rsidRDefault="00C268AD" w:rsidP="00621D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397D" w:rsidRDefault="0082397D" w:rsidP="000C3289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территории Сланцевского муниципального района  управление многоквартирными домами (МКД) осуществляют 18 организаций (из них 8 управляющих компаний, 1 муниципальное предприятие,  и 9 - ЖСК и ТСН), обслуживающих 445 МКД общей площадью 966 427,18 м</w:t>
      </w:r>
      <w:r>
        <w:rPr>
          <w:rFonts w:ascii="Times New Roman" w:eastAsia="Calibri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>, и 4 МКД,  находящихся в непосредственном управлении общей площадью 2402,6 м</w:t>
      </w:r>
      <w:r>
        <w:rPr>
          <w:rFonts w:ascii="Times New Roman" w:eastAsia="Calibri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(по информации, обязательной к размещению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www.reformagkh.ru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ООО «СЖХ» - 15 МКД общей площадью 98948,19  м</w:t>
      </w:r>
      <w:r>
        <w:rPr>
          <w:rFonts w:ascii="Times New Roman" w:eastAsia="Calibri" w:hAnsi="Times New Roman" w:cs="Times New Roman"/>
          <w:sz w:val="28"/>
          <w:szCs w:val="28"/>
        </w:rPr>
        <w:t>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2.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- 23 МКД общей площадью 28856,36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3. ООО «ГУЖК» - 75 МКД общей площадью 349796,63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4. ООО «ЛУЧКИ» - 160 МКД общей площадью 137731,00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5. ООО «ЖКТ» - 27 МКД общей площадью 120251,63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6. ООО «ВИРА сервис» - 80 МКД общей площадью 205760,67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7. МП «ККП» - 2 МКД общей площадью 2332,9 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8. ЖСК «Стрела» - 1 МКД общей площадью  2005,00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9. ЖСК «Молодежный» - 1 МКД общей площадью 6554,0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10. ЖСК «Дружба» - 1 МКД общей площадью 3474,4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11. ТСН «Ленина 19б» - 1 МКД общей площадью 6619,0 м²;</w:t>
      </w:r>
    </w:p>
    <w:p w:rsidR="0082397D" w:rsidRDefault="0082397D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ТСН «МЖК» - 1 МКД общей площадью 4097,4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ООО «Геста» - 23 МКД общей площадью 71459,7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ООО «УК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Гостицы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- 17 МКД общей площадью 53570,69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 ТСЖ «Загривье-6» - 10 МКД общей площадью 16226,99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 ТСЖ «Новосельское» - 6 МКД общей площадью 23458,4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ТСЖ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Овсище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- 1 МКД общей площадью 3213,9 м²;</w:t>
      </w:r>
    </w:p>
    <w:p w:rsidR="005D27F6" w:rsidRP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 ТСЖ «Возрождение» - 1 МКД общей площадью 3649,5 м²</w:t>
      </w:r>
    </w:p>
    <w:p w:rsidR="0082397D" w:rsidRDefault="005D27F6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2397D">
        <w:rPr>
          <w:rFonts w:ascii="Times New Roman" w:eastAsia="Calibri" w:hAnsi="Times New Roman" w:cs="Times New Roman"/>
          <w:sz w:val="28"/>
          <w:szCs w:val="28"/>
        </w:rPr>
        <w:t xml:space="preserve"> пер. Островского, д.2 - 1 МКД общей площадью 398,5 м²;</w:t>
      </w:r>
    </w:p>
    <w:p w:rsidR="0082397D" w:rsidRDefault="005D27F6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2397D">
        <w:rPr>
          <w:rFonts w:ascii="Times New Roman" w:eastAsia="Calibri" w:hAnsi="Times New Roman" w:cs="Times New Roman"/>
          <w:sz w:val="28"/>
          <w:szCs w:val="28"/>
        </w:rPr>
        <w:t xml:space="preserve"> ул. Островского, д.15 - 1 МКД общей площадью </w:t>
      </w:r>
      <w:r>
        <w:rPr>
          <w:rFonts w:ascii="Times New Roman" w:eastAsia="Calibri" w:hAnsi="Times New Roman" w:cs="Times New Roman"/>
          <w:sz w:val="28"/>
          <w:szCs w:val="28"/>
        </w:rPr>
        <w:t>3213,9</w:t>
      </w:r>
      <w:r w:rsidR="0082397D">
        <w:rPr>
          <w:rFonts w:ascii="Times New Roman" w:eastAsia="Calibri" w:hAnsi="Times New Roman" w:cs="Times New Roman"/>
          <w:sz w:val="28"/>
          <w:szCs w:val="28"/>
        </w:rPr>
        <w:t xml:space="preserve"> м²;</w:t>
      </w:r>
    </w:p>
    <w:p w:rsidR="0082397D" w:rsidRDefault="005D27F6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2397D">
        <w:rPr>
          <w:rFonts w:ascii="Times New Roman" w:eastAsia="Calibri" w:hAnsi="Times New Roman" w:cs="Times New Roman"/>
          <w:sz w:val="28"/>
          <w:szCs w:val="28"/>
        </w:rPr>
        <w:t xml:space="preserve"> ул. 2 Линия, д.3- 1 МКД общей площадью 390,3 м²;</w:t>
      </w:r>
    </w:p>
    <w:p w:rsidR="0082397D" w:rsidRDefault="005D27F6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2397D">
        <w:rPr>
          <w:rFonts w:ascii="Times New Roman" w:eastAsia="Calibri" w:hAnsi="Times New Roman" w:cs="Times New Roman"/>
          <w:sz w:val="28"/>
          <w:szCs w:val="28"/>
        </w:rPr>
        <w:t xml:space="preserve"> ул. 2 Линия, д.5 - 1 МКД общей площадью 392,3м².</w:t>
      </w:r>
    </w:p>
    <w:p w:rsidR="00B13BF0" w:rsidRPr="00B13BF0" w:rsidRDefault="00B13BF0" w:rsidP="000C3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Основными перспективами развития рынка выполнения работ по содержанию и текущему ремонту общего имущества собственников 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помещений в многоквартирном доме Ленинградской области являются: повышение доли частного бизнеса в сфере ЖКХ; повышение прозрачности коммунального комплекса и улучшение качества оказываемых населению услуг; усиление общественного контроля за содержанием и ремонтом МКД, введение системы электронного голосования собственников помещений МКД;</w:t>
      </w:r>
      <w:proofErr w:type="gramEnd"/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уменьшение числа жалоб жителей по вопросам содержания и эксплуатации МКД; разработка системы оценки и классификации экономической привлекательности жилого фонда; сокращение доли организаций государственной и муниципальной форм собственности в сфере ЖКХ.</w:t>
      </w:r>
    </w:p>
    <w:p w:rsidR="00735347" w:rsidRDefault="00735347" w:rsidP="00084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5C5CDF" w:rsidRDefault="00735347" w:rsidP="008C778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53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оказания услуг по перевозке пассажиров автомобильным транспортом, по муниципальным маршрутам регулярных перевозок</w:t>
      </w:r>
    </w:p>
    <w:p w:rsidR="00EC2E15" w:rsidRDefault="00EC2E15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5347" w:rsidRPr="00735347" w:rsidRDefault="00735347" w:rsidP="00735347">
      <w:pPr>
        <w:pStyle w:val="ab"/>
        <w:spacing w:line="276" w:lineRule="auto"/>
        <w:ind w:firstLine="708"/>
        <w:rPr>
          <w:sz w:val="28"/>
          <w:szCs w:val="28"/>
        </w:rPr>
      </w:pPr>
      <w:r w:rsidRPr="00735347">
        <w:rPr>
          <w:sz w:val="28"/>
          <w:szCs w:val="28"/>
        </w:rPr>
        <w:t>Осуществление пассажирских перевозок на городских автобусных маршрутах Сланцевского городского поселения в 2019 году осуществлялось индивидуальным предпринимателем Марковым Виктором Александровичем.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</w:t>
      </w:r>
      <w:r>
        <w:rPr>
          <w:sz w:val="28"/>
          <w:szCs w:val="28"/>
        </w:rPr>
        <w:t xml:space="preserve">, </w:t>
      </w:r>
      <w:r w:rsidRPr="00735347">
        <w:rPr>
          <w:sz w:val="28"/>
          <w:szCs w:val="28"/>
        </w:rPr>
        <w:t xml:space="preserve">все относятся к субъектам малого предпринимательства. </w:t>
      </w:r>
    </w:p>
    <w:p w:rsidR="00735347" w:rsidRPr="00735347" w:rsidRDefault="00735347" w:rsidP="00735347">
      <w:pPr>
        <w:tabs>
          <w:tab w:val="left" w:pos="944"/>
        </w:tabs>
        <w:spacing w:after="0"/>
        <w:ind w:left="44" w:firstLine="807"/>
        <w:jc w:val="both"/>
        <w:rPr>
          <w:rFonts w:ascii="Times New Roman" w:hAnsi="Times New Roman" w:cs="Times New Roman"/>
          <w:sz w:val="28"/>
          <w:szCs w:val="28"/>
        </w:rPr>
      </w:pPr>
      <w:r w:rsidRPr="00735347">
        <w:rPr>
          <w:rFonts w:ascii="Times New Roman" w:hAnsi="Times New Roman" w:cs="Times New Roman"/>
          <w:sz w:val="28"/>
          <w:szCs w:val="28"/>
        </w:rPr>
        <w:t xml:space="preserve">На сегодняшний день организовано и функционирует 30 муниципальных маршрутов, 9 из которых организованы в границах Сланцевского городского поселения, 21 автобусный маршрут объединяет населенные пункты Сланцевского района. </w:t>
      </w:r>
    </w:p>
    <w:p w:rsidR="00735347" w:rsidRDefault="00735347" w:rsidP="00735347">
      <w:pPr>
        <w:tabs>
          <w:tab w:val="left" w:pos="944"/>
        </w:tabs>
        <w:spacing w:after="0"/>
        <w:ind w:left="44" w:firstLine="807"/>
        <w:jc w:val="both"/>
        <w:rPr>
          <w:rFonts w:ascii="Times New Roman" w:hAnsi="Times New Roman" w:cs="Times New Roman"/>
          <w:sz w:val="28"/>
          <w:szCs w:val="28"/>
        </w:rPr>
      </w:pPr>
      <w:r w:rsidRPr="00735347">
        <w:rPr>
          <w:rFonts w:ascii="Times New Roman" w:hAnsi="Times New Roman" w:cs="Times New Roman"/>
          <w:sz w:val="28"/>
          <w:szCs w:val="28"/>
        </w:rPr>
        <w:t>Объём пассажиропотока за 2019 год по данным автобусным маршрутам составил около 2 100 тыс. человек.</w:t>
      </w:r>
    </w:p>
    <w:p w:rsidR="00657218" w:rsidRPr="00657218" w:rsidRDefault="00657218" w:rsidP="00735347">
      <w:pPr>
        <w:tabs>
          <w:tab w:val="left" w:pos="944"/>
        </w:tabs>
        <w:spacing w:after="0"/>
        <w:ind w:left="44" w:firstLine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218">
        <w:rPr>
          <w:rFonts w:ascii="Times New Roman" w:eastAsia="Times New Roman" w:hAnsi="Times New Roman" w:cs="Times New Roman"/>
          <w:sz w:val="28"/>
          <w:szCs w:val="28"/>
        </w:rPr>
        <w:t>Развитие конкуренции на рынке оказания услуг по перевозке пассажиров автомобильным транспортом по муниципальным маршрутам регулярных перевозок: совершенствование конкурентных процедур в сфере пассажирских перевозок; обеспечение прозрачности условий конкурсного отбора на организацию транспортного обслуживания населения на маршрутах общего пользования региона; установление единых стандартов для транспортных средств; сокращение доли услуг, реализуемых государственными и муниципальными унитарными предприятиями, в общем объеме транспортных услуг,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347" w:rsidRDefault="00735347" w:rsidP="00735347">
      <w:pPr>
        <w:spacing w:after="0" w:line="240" w:lineRule="auto"/>
        <w:jc w:val="center"/>
        <w:rPr>
          <w:b/>
        </w:rPr>
      </w:pPr>
    </w:p>
    <w:p w:rsidR="00EC2E15" w:rsidRPr="00EC2E15" w:rsidRDefault="00EC2E15" w:rsidP="00735347">
      <w:pPr>
        <w:spacing w:after="0" w:line="240" w:lineRule="auto"/>
        <w:jc w:val="center"/>
        <w:rPr>
          <w:b/>
        </w:rPr>
      </w:pPr>
      <w:r w:rsidRPr="00EC2E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теплоснабжения (производства тепловой энергии)</w:t>
      </w:r>
    </w:p>
    <w:p w:rsidR="00EC2E15" w:rsidRDefault="00EC2E15" w:rsidP="00735347">
      <w:pPr>
        <w:spacing w:after="0" w:line="240" w:lineRule="auto"/>
        <w:jc w:val="center"/>
        <w:rPr>
          <w:b/>
        </w:rPr>
      </w:pPr>
    </w:p>
    <w:p w:rsidR="001E2B23" w:rsidRPr="00394BBC" w:rsidRDefault="001E2B23" w:rsidP="001E2B23">
      <w:pPr>
        <w:pStyle w:val="095"/>
        <w:shd w:val="clear" w:color="auto" w:fill="FFFFFF"/>
        <w:tabs>
          <w:tab w:val="left" w:pos="944"/>
        </w:tabs>
        <w:ind w:firstLine="625"/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</w:pPr>
      <w:r w:rsidRPr="001E2B23">
        <w:rPr>
          <w:rFonts w:cs="Times New Roman"/>
          <w:sz w:val="28"/>
          <w:szCs w:val="28"/>
          <w:shd w:val="clear" w:color="auto" w:fill="FFFFFF"/>
        </w:rPr>
        <w:t>На территории Сланцевского городского поселения</w:t>
      </w:r>
      <w:r w:rsidRPr="00394BBC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94BBC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>жилищно</w:t>
      </w:r>
      <w:proofErr w:type="spellEnd"/>
      <w:r w:rsidRPr="00394BBC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 xml:space="preserve">- </w:t>
      </w:r>
      <w:r w:rsidRPr="00394BBC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lastRenderedPageBreak/>
        <w:t>коммунальные</w:t>
      </w:r>
      <w:proofErr w:type="gramEnd"/>
      <w:r w:rsidRPr="00394BBC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 xml:space="preserve"> услуги в сфере теплоснабже</w:t>
      </w:r>
      <w:r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 xml:space="preserve">ния оказывает филиал АО «Нева Энергия» </w:t>
      </w:r>
      <w:r w:rsidRPr="00394BBC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>в г</w:t>
      </w:r>
      <w:r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>. Сланцы.</w:t>
      </w:r>
    </w:p>
    <w:p w:rsidR="001E2B23" w:rsidRPr="001E2B23" w:rsidRDefault="001E2B23" w:rsidP="001E2B23">
      <w:pPr>
        <w:pStyle w:val="095"/>
        <w:tabs>
          <w:tab w:val="left" w:pos="944"/>
        </w:tabs>
        <w:ind w:firstLine="625"/>
        <w:rPr>
          <w:rStyle w:val="FontStyle13"/>
          <w:rFonts w:eastAsia="Calibri"/>
          <w:sz w:val="28"/>
          <w:szCs w:val="28"/>
          <w:lang w:eastAsia="ar-SA" w:bidi="ar-SA"/>
        </w:rPr>
      </w:pPr>
      <w:r w:rsidRPr="001E2B23">
        <w:rPr>
          <w:rFonts w:cs="Times New Roman"/>
          <w:sz w:val="28"/>
          <w:szCs w:val="28"/>
        </w:rPr>
        <w:t xml:space="preserve">На территории </w:t>
      </w:r>
      <w:r w:rsidRPr="001E2B23">
        <w:rPr>
          <w:rStyle w:val="FontStyle13"/>
          <w:rFonts w:eastAsia="Calibri"/>
          <w:sz w:val="28"/>
          <w:szCs w:val="28"/>
          <w:lang w:eastAsia="ar-SA" w:bidi="ar-SA"/>
        </w:rPr>
        <w:t xml:space="preserve">сельских поселений Сланцевского муниципального района: </w:t>
      </w:r>
    </w:p>
    <w:p w:rsidR="001E2B23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 w:rsidRPr="00394BBC">
        <w:rPr>
          <w:rStyle w:val="FontStyle13"/>
          <w:rFonts w:eastAsiaTheme="minorHAnsi"/>
          <w:sz w:val="28"/>
          <w:szCs w:val="28"/>
          <w:lang w:eastAsia="ar-SA"/>
        </w:rPr>
        <w:t xml:space="preserve">- ООО «Коммун </w:t>
      </w:r>
      <w:proofErr w:type="spellStart"/>
      <w:r w:rsidRPr="00394BBC">
        <w:rPr>
          <w:rStyle w:val="FontStyle13"/>
          <w:rFonts w:eastAsiaTheme="minorHAnsi"/>
          <w:sz w:val="28"/>
          <w:szCs w:val="28"/>
          <w:lang w:eastAsia="ar-SA"/>
        </w:rPr>
        <w:t>Энерго</w:t>
      </w:r>
      <w:proofErr w:type="spellEnd"/>
      <w:r w:rsidRPr="00394BBC">
        <w:rPr>
          <w:rStyle w:val="FontStyle13"/>
          <w:rFonts w:eastAsiaTheme="minorHAnsi"/>
          <w:sz w:val="28"/>
          <w:szCs w:val="28"/>
          <w:lang w:eastAsia="ar-SA"/>
        </w:rPr>
        <w:t>»,</w:t>
      </w:r>
    </w:p>
    <w:p w:rsidR="001E2B23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>
        <w:rPr>
          <w:rStyle w:val="FontStyle13"/>
          <w:rFonts w:eastAsiaTheme="minorHAnsi"/>
          <w:sz w:val="28"/>
          <w:szCs w:val="28"/>
          <w:lang w:eastAsia="ar-SA"/>
        </w:rPr>
        <w:t xml:space="preserve">- </w:t>
      </w:r>
      <w:r w:rsidRPr="00394BBC">
        <w:rPr>
          <w:rStyle w:val="FontStyle13"/>
          <w:rFonts w:eastAsiaTheme="minorHAnsi"/>
          <w:sz w:val="28"/>
          <w:szCs w:val="28"/>
          <w:lang w:eastAsia="ar-SA"/>
        </w:rPr>
        <w:t>ООО «</w:t>
      </w:r>
      <w:proofErr w:type="spellStart"/>
      <w:r w:rsidRPr="00394BBC">
        <w:rPr>
          <w:rStyle w:val="FontStyle13"/>
          <w:rFonts w:eastAsiaTheme="minorHAnsi"/>
          <w:sz w:val="28"/>
          <w:szCs w:val="28"/>
          <w:lang w:eastAsia="ar-SA"/>
        </w:rPr>
        <w:t>Акватерм</w:t>
      </w:r>
      <w:proofErr w:type="spellEnd"/>
      <w:r w:rsidRPr="00394BBC">
        <w:rPr>
          <w:rStyle w:val="FontStyle13"/>
          <w:rFonts w:eastAsiaTheme="minorHAnsi"/>
          <w:sz w:val="28"/>
          <w:szCs w:val="28"/>
          <w:lang w:eastAsia="ar-SA"/>
        </w:rPr>
        <w:t>»,</w:t>
      </w:r>
    </w:p>
    <w:p w:rsidR="001E2B23" w:rsidRPr="00394BBC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>
        <w:rPr>
          <w:rStyle w:val="FontStyle13"/>
          <w:rFonts w:eastAsiaTheme="minorHAnsi"/>
          <w:sz w:val="28"/>
          <w:szCs w:val="28"/>
          <w:lang w:eastAsia="ar-SA"/>
        </w:rPr>
        <w:t>-</w:t>
      </w:r>
      <w:r w:rsidRPr="00394BBC">
        <w:rPr>
          <w:rStyle w:val="FontStyle13"/>
          <w:rFonts w:eastAsiaTheme="minorHAnsi"/>
          <w:sz w:val="28"/>
          <w:szCs w:val="28"/>
          <w:lang w:eastAsia="ar-SA"/>
        </w:rPr>
        <w:t xml:space="preserve">  филиал АО «Газпром </w:t>
      </w:r>
      <w:proofErr w:type="spellStart"/>
      <w:r w:rsidRPr="00394BBC">
        <w:rPr>
          <w:rStyle w:val="FontStyle13"/>
          <w:rFonts w:eastAsiaTheme="minorHAnsi"/>
          <w:sz w:val="28"/>
          <w:szCs w:val="28"/>
          <w:lang w:eastAsia="ar-SA"/>
        </w:rPr>
        <w:t>теплоэнерго</w:t>
      </w:r>
      <w:proofErr w:type="spellEnd"/>
      <w:r w:rsidRPr="00394BBC">
        <w:rPr>
          <w:rStyle w:val="FontStyle13"/>
          <w:rFonts w:eastAsiaTheme="minorHAnsi"/>
          <w:sz w:val="28"/>
          <w:szCs w:val="28"/>
          <w:lang w:eastAsia="ar-SA"/>
        </w:rPr>
        <w:t>» в Ленинградской области;</w:t>
      </w:r>
    </w:p>
    <w:p w:rsidR="001E2B23" w:rsidRDefault="001E2B23" w:rsidP="001E2B23">
      <w:pPr>
        <w:pStyle w:val="af6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BBC">
        <w:rPr>
          <w:rFonts w:ascii="Times New Roman" w:hAnsi="Times New Roman"/>
          <w:sz w:val="28"/>
          <w:szCs w:val="28"/>
        </w:rPr>
        <w:t xml:space="preserve">За счет средств местного бюджета и субсидий из областного бюджета в 2019 году АО «Нева Энергия» были выполнены работы по повышению  надежности и энергетической  эффективности  при   транспортировке теплоносителя по магистральной теплотрассе </w:t>
      </w:r>
      <w:proofErr w:type="spellStart"/>
      <w:r w:rsidRPr="00394BBC">
        <w:rPr>
          <w:rFonts w:ascii="Times New Roman" w:hAnsi="Times New Roman"/>
          <w:sz w:val="28"/>
          <w:szCs w:val="28"/>
        </w:rPr>
        <w:t>Ду</w:t>
      </w:r>
      <w:proofErr w:type="spellEnd"/>
      <w:r w:rsidRPr="00394BBC">
        <w:rPr>
          <w:rFonts w:ascii="Times New Roman" w:hAnsi="Times New Roman"/>
          <w:sz w:val="28"/>
          <w:szCs w:val="28"/>
        </w:rPr>
        <w:t xml:space="preserve"> 300мм на участке от ТЭЦ бойлерной "А" до ТК-1  по улице Свободы </w:t>
      </w:r>
      <w:r w:rsidRPr="00167F93">
        <w:rPr>
          <w:rFonts w:ascii="Times New Roman" w:hAnsi="Times New Roman"/>
          <w:sz w:val="28"/>
          <w:szCs w:val="28"/>
        </w:rPr>
        <w:t>(</w:t>
      </w:r>
      <w:proofErr w:type="spellStart"/>
      <w:r w:rsidRPr="00167F93">
        <w:rPr>
          <w:rFonts w:ascii="Times New Roman" w:hAnsi="Times New Roman"/>
          <w:sz w:val="28"/>
          <w:szCs w:val="28"/>
        </w:rPr>
        <w:t>мкрн</w:t>
      </w:r>
      <w:proofErr w:type="spellEnd"/>
      <w:r w:rsidRPr="00167F93">
        <w:rPr>
          <w:rFonts w:ascii="Times New Roman" w:hAnsi="Times New Roman"/>
          <w:sz w:val="28"/>
          <w:szCs w:val="28"/>
        </w:rPr>
        <w:t>.</w:t>
      </w:r>
      <w:proofErr w:type="gramEnd"/>
      <w:r w:rsidRPr="00167F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7F93">
        <w:rPr>
          <w:rFonts w:ascii="Times New Roman" w:hAnsi="Times New Roman"/>
          <w:sz w:val="28"/>
          <w:szCs w:val="28"/>
        </w:rPr>
        <w:t xml:space="preserve">Б. Лучки) </w:t>
      </w:r>
      <w:r w:rsidRPr="00394BB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394BBC">
        <w:rPr>
          <w:rFonts w:ascii="Times New Roman" w:hAnsi="Times New Roman"/>
          <w:sz w:val="28"/>
          <w:szCs w:val="28"/>
        </w:rPr>
        <w:t xml:space="preserve"> Сланцы путем замены </w:t>
      </w:r>
      <w:proofErr w:type="spellStart"/>
      <w:r w:rsidRPr="00394BBC">
        <w:rPr>
          <w:rFonts w:ascii="Times New Roman" w:hAnsi="Times New Roman"/>
          <w:sz w:val="28"/>
          <w:szCs w:val="28"/>
        </w:rPr>
        <w:t>минераловатной</w:t>
      </w:r>
      <w:proofErr w:type="spellEnd"/>
      <w:r w:rsidRPr="00394BBC">
        <w:rPr>
          <w:rFonts w:ascii="Times New Roman" w:hAnsi="Times New Roman"/>
          <w:sz w:val="28"/>
          <w:szCs w:val="28"/>
        </w:rPr>
        <w:t xml:space="preserve"> изоляции на изоляцию </w:t>
      </w:r>
      <w:proofErr w:type="spellStart"/>
      <w:r w:rsidRPr="00394BBC">
        <w:rPr>
          <w:rFonts w:ascii="Times New Roman" w:hAnsi="Times New Roman"/>
          <w:sz w:val="28"/>
          <w:szCs w:val="28"/>
        </w:rPr>
        <w:t>пенополиуретаном</w:t>
      </w:r>
      <w:proofErr w:type="spellEnd"/>
      <w:r w:rsidRPr="00394BBC">
        <w:rPr>
          <w:rFonts w:ascii="Times New Roman" w:hAnsi="Times New Roman"/>
          <w:sz w:val="28"/>
          <w:szCs w:val="28"/>
        </w:rPr>
        <w:t xml:space="preserve"> методом заливки на сумму 24</w:t>
      </w:r>
      <w:r>
        <w:rPr>
          <w:rFonts w:ascii="Times New Roman" w:hAnsi="Times New Roman"/>
          <w:sz w:val="28"/>
          <w:szCs w:val="28"/>
        </w:rPr>
        <w:t> </w:t>
      </w:r>
      <w:r w:rsidRPr="00394BBC">
        <w:rPr>
          <w:rFonts w:ascii="Times New Roman" w:hAnsi="Times New Roman"/>
          <w:sz w:val="28"/>
          <w:szCs w:val="28"/>
        </w:rPr>
        <w:t>038</w:t>
      </w:r>
      <w:r>
        <w:rPr>
          <w:rFonts w:ascii="Times New Roman" w:hAnsi="Times New Roman"/>
          <w:sz w:val="28"/>
          <w:szCs w:val="28"/>
        </w:rPr>
        <w:t>,8</w:t>
      </w:r>
      <w:r w:rsidRPr="00394BBC">
        <w:rPr>
          <w:rFonts w:ascii="Times New Roman" w:hAnsi="Times New Roman"/>
          <w:sz w:val="28"/>
          <w:szCs w:val="28"/>
        </w:rPr>
        <w:t xml:space="preserve"> </w:t>
      </w:r>
      <w:r w:rsidRPr="00995722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  <w:r w:rsidRPr="00394BBC">
        <w:rPr>
          <w:rFonts w:ascii="Times New Roman" w:hAnsi="Times New Roman"/>
          <w:sz w:val="28"/>
          <w:szCs w:val="28"/>
        </w:rPr>
        <w:t xml:space="preserve"> Длина участков изолируемых трубопроводов -  2 603,0 м</w:t>
      </w:r>
      <w:r>
        <w:rPr>
          <w:rFonts w:ascii="Times New Roman" w:hAnsi="Times New Roman"/>
          <w:sz w:val="28"/>
          <w:szCs w:val="28"/>
        </w:rPr>
        <w:t>.</w:t>
      </w:r>
      <w:r w:rsidRPr="00394B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394BBC">
        <w:rPr>
          <w:rFonts w:ascii="Times New Roman" w:hAnsi="Times New Roman"/>
          <w:sz w:val="28"/>
          <w:szCs w:val="28"/>
        </w:rPr>
        <w:t xml:space="preserve"> (в 2 нити)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30818" w:rsidRPr="00394BBC" w:rsidRDefault="00F30818" w:rsidP="001E2B23">
      <w:pPr>
        <w:pStyle w:val="af6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7245C" w:rsidRDefault="0067245C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24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Сфера наружной рекламы</w:t>
      </w:r>
    </w:p>
    <w:p w:rsidR="00657218" w:rsidRDefault="00657218" w:rsidP="00AC0D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62139" w:rsidRPr="00DC602B" w:rsidRDefault="00AC0D47" w:rsidP="00DC602B">
      <w:pPr>
        <w:pStyle w:val="ab"/>
        <w:ind w:firstLine="708"/>
        <w:rPr>
          <w:sz w:val="28"/>
          <w:szCs w:val="28"/>
        </w:rPr>
      </w:pPr>
      <w:r w:rsidRPr="00DC602B">
        <w:rPr>
          <w:rFonts w:eastAsia="Calibri"/>
          <w:sz w:val="28"/>
          <w:szCs w:val="28"/>
          <w:lang w:eastAsia="ru-RU"/>
        </w:rPr>
        <w:t xml:space="preserve">В </w:t>
      </w:r>
      <w:proofErr w:type="spellStart"/>
      <w:r w:rsidR="00862139" w:rsidRPr="00DC602B">
        <w:rPr>
          <w:rFonts w:eastAsia="Calibri"/>
          <w:sz w:val="28"/>
          <w:szCs w:val="28"/>
          <w:lang w:eastAsia="ru-RU"/>
        </w:rPr>
        <w:t>Сланцевском</w:t>
      </w:r>
      <w:proofErr w:type="spellEnd"/>
      <w:r w:rsidR="00862139" w:rsidRPr="00DC602B">
        <w:rPr>
          <w:rFonts w:eastAsia="Calibri"/>
          <w:sz w:val="28"/>
          <w:szCs w:val="28"/>
          <w:lang w:eastAsia="ru-RU"/>
        </w:rPr>
        <w:t xml:space="preserve"> муниципальном районе</w:t>
      </w:r>
      <w:r w:rsidRPr="00DC602B">
        <w:rPr>
          <w:rFonts w:eastAsia="Calibri"/>
          <w:sz w:val="28"/>
          <w:szCs w:val="28"/>
          <w:lang w:eastAsia="ru-RU"/>
        </w:rPr>
        <w:t xml:space="preserve"> насчитывается </w:t>
      </w:r>
      <w:r w:rsidR="00862139" w:rsidRPr="00DC602B">
        <w:rPr>
          <w:rFonts w:eastAsia="Calibri"/>
          <w:sz w:val="28"/>
          <w:szCs w:val="28"/>
          <w:lang w:eastAsia="ru-RU"/>
        </w:rPr>
        <w:t xml:space="preserve">4 </w:t>
      </w:r>
      <w:r w:rsidRPr="00DC602B">
        <w:rPr>
          <w:rFonts w:eastAsia="Calibri"/>
          <w:sz w:val="28"/>
          <w:szCs w:val="28"/>
          <w:lang w:eastAsia="ru-RU"/>
        </w:rPr>
        <w:t>организации, осуществляющи</w:t>
      </w:r>
      <w:r w:rsidR="00E517A6" w:rsidRPr="00DC602B">
        <w:rPr>
          <w:rFonts w:eastAsia="Calibri"/>
          <w:sz w:val="28"/>
          <w:szCs w:val="28"/>
          <w:lang w:eastAsia="ru-RU"/>
        </w:rPr>
        <w:t>е</w:t>
      </w:r>
      <w:r w:rsidRPr="00DC602B">
        <w:rPr>
          <w:rFonts w:eastAsia="Calibri"/>
          <w:sz w:val="28"/>
          <w:szCs w:val="28"/>
          <w:lang w:eastAsia="ru-RU"/>
        </w:rPr>
        <w:t xml:space="preserve"> деятельность в сфере наружной рекламы</w:t>
      </w:r>
      <w:r w:rsidR="00862139" w:rsidRPr="00DC602B">
        <w:rPr>
          <w:rFonts w:eastAsia="Calibri"/>
          <w:sz w:val="28"/>
          <w:szCs w:val="28"/>
          <w:lang w:eastAsia="ru-RU"/>
        </w:rPr>
        <w:t>,</w:t>
      </w:r>
      <w:r w:rsidRPr="00DC602B">
        <w:rPr>
          <w:rFonts w:eastAsia="Calibri"/>
          <w:sz w:val="28"/>
          <w:szCs w:val="28"/>
          <w:lang w:eastAsia="ru-RU"/>
        </w:rPr>
        <w:t xml:space="preserve"> </w:t>
      </w:r>
      <w:r w:rsidR="00862139" w:rsidRPr="00DC602B">
        <w:rPr>
          <w:sz w:val="28"/>
          <w:szCs w:val="28"/>
        </w:rPr>
        <w:t xml:space="preserve">все относятся к субъектам малого предпринимательства. </w:t>
      </w:r>
    </w:p>
    <w:p w:rsidR="00DC602B" w:rsidRPr="00DC602B" w:rsidRDefault="00DC602B" w:rsidP="00DC60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6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Сланцевского муниципального района утверждена и действует схема размещения рекламных конструкций. По результатам торгов было заключено 16 договоров с 3 предпринимателями на установку рекламных конструкций на </w:t>
      </w:r>
      <w:proofErr w:type="spellStart"/>
      <w:r w:rsidRPr="00DC602B">
        <w:rPr>
          <w:rFonts w:ascii="Times New Roman" w:eastAsia="Calibri" w:hAnsi="Times New Roman" w:cs="Times New Roman"/>
          <w:sz w:val="28"/>
          <w:szCs w:val="28"/>
          <w:lang w:eastAsia="ru-RU"/>
        </w:rPr>
        <w:t>неразграниченных</w:t>
      </w:r>
      <w:proofErr w:type="spellEnd"/>
      <w:r w:rsidRPr="00DC6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землях. В настоящее время готовятся изменения в существующую схему и проведение новых торгов на право установки рекламных конструкций.</w:t>
      </w:r>
    </w:p>
    <w:p w:rsidR="00DC602B" w:rsidRPr="00DC602B" w:rsidRDefault="00DC602B" w:rsidP="00DC602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6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этого, выдано 16 разрешений на установку рекламных конструкций (15 в 2015 году, 1 в 2019 и 1 в 2020). Систематически выдаются предписания о демонтаже рекламных конструкций, установленных без разрешения на установку и эксплуатацию рекламной конструкции. </w:t>
      </w:r>
    </w:p>
    <w:p w:rsidR="005054EB" w:rsidRDefault="005054EB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57218" w:rsidRDefault="00657218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72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оказания услуг по ремонту автотранспортных средств</w:t>
      </w:r>
    </w:p>
    <w:p w:rsidR="00AC0D47" w:rsidRPr="0067245C" w:rsidRDefault="00AC0D47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4A7B" w:rsidRPr="00735347" w:rsidRDefault="008C7785" w:rsidP="002B4A7B">
      <w:pPr>
        <w:pStyle w:val="ab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На территории Сланцевского муниципального района</w:t>
      </w:r>
      <w:r w:rsidR="00AC0D47" w:rsidRPr="00AC0D47">
        <w:rPr>
          <w:rFonts w:eastAsia="Calibri"/>
          <w:sz w:val="28"/>
          <w:szCs w:val="28"/>
          <w:lang w:eastAsia="ru-RU"/>
        </w:rPr>
        <w:t xml:space="preserve"> насчитывается </w:t>
      </w:r>
      <w:r w:rsidR="002B4A7B">
        <w:rPr>
          <w:rFonts w:eastAsia="Calibri"/>
          <w:sz w:val="28"/>
          <w:szCs w:val="28"/>
          <w:lang w:eastAsia="ru-RU"/>
        </w:rPr>
        <w:t>25</w:t>
      </w:r>
      <w:r w:rsidR="00AC0D47" w:rsidRPr="00AC0D47">
        <w:rPr>
          <w:rFonts w:eastAsia="Calibri"/>
          <w:sz w:val="28"/>
          <w:szCs w:val="28"/>
          <w:lang w:eastAsia="ru-RU"/>
        </w:rPr>
        <w:t xml:space="preserve"> </w:t>
      </w:r>
      <w:r w:rsidR="002B4A7B">
        <w:rPr>
          <w:rFonts w:eastAsia="Calibri"/>
          <w:sz w:val="28"/>
          <w:szCs w:val="28"/>
          <w:lang w:eastAsia="ru-RU"/>
        </w:rPr>
        <w:t>организаций</w:t>
      </w:r>
      <w:r w:rsidR="00AC0D47" w:rsidRPr="00AC0D47">
        <w:rPr>
          <w:rFonts w:eastAsia="Calibri"/>
          <w:sz w:val="28"/>
          <w:szCs w:val="28"/>
          <w:lang w:eastAsia="ru-RU"/>
        </w:rPr>
        <w:t xml:space="preserve">, осуществляющих деятельность в сфере оказания услуг по ремонту автотранспортных средств, </w:t>
      </w:r>
      <w:r w:rsidR="002B4A7B">
        <w:rPr>
          <w:sz w:val="28"/>
          <w:szCs w:val="28"/>
        </w:rPr>
        <w:t>в</w:t>
      </w:r>
      <w:r w:rsidR="002B4A7B" w:rsidRPr="00735347">
        <w:rPr>
          <w:sz w:val="28"/>
          <w:szCs w:val="28"/>
        </w:rPr>
        <w:t xml:space="preserve">се относятся к субъектам малого предпринимательства. </w:t>
      </w:r>
    </w:p>
    <w:p w:rsidR="0067245C" w:rsidRDefault="0067245C" w:rsidP="00735347">
      <w:pPr>
        <w:spacing w:after="0" w:line="240" w:lineRule="auto"/>
        <w:jc w:val="center"/>
        <w:rPr>
          <w:b/>
        </w:rPr>
      </w:pPr>
    </w:p>
    <w:p w:rsidR="0067245C" w:rsidRPr="00735347" w:rsidRDefault="0067245C" w:rsidP="00735347">
      <w:pPr>
        <w:spacing w:after="0" w:line="240" w:lineRule="auto"/>
        <w:jc w:val="center"/>
        <w:rPr>
          <w:b/>
        </w:rPr>
      </w:pPr>
    </w:p>
    <w:p w:rsidR="002201EE" w:rsidRPr="0012575A" w:rsidRDefault="002201EE" w:rsidP="000D65D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2D6E" w:rsidRPr="004137B9" w:rsidRDefault="00292D6E" w:rsidP="00292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37B9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4137B9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Реализация плана по содействию</w:t>
      </w:r>
    </w:p>
    <w:p w:rsidR="00292D6E" w:rsidRPr="004137B9" w:rsidRDefault="00292D6E" w:rsidP="00292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37B9">
        <w:rPr>
          <w:rFonts w:ascii="Times New Roman" w:hAnsi="Times New Roman" w:cs="Times New Roman"/>
          <w:b/>
          <w:sz w:val="28"/>
          <w:szCs w:val="28"/>
          <w:lang w:eastAsia="ru-RU"/>
        </w:rPr>
        <w:t>развитию конкуренции и развитию конкурентной среды в муниципальном образовании</w:t>
      </w:r>
    </w:p>
    <w:p w:rsidR="00661BAE" w:rsidRDefault="00661BAE"/>
    <w:p w:rsidR="00B230F7" w:rsidRPr="00910767" w:rsidRDefault="00B230F7" w:rsidP="00B2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ень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приоритетных рынков товаров и услуг и План мероприятий («дорожная карта») по содействию развити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конкуренции на территории Сланцевского муниципального района Ленинградской области в 2019 - 2022 годах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4727">
        <w:rPr>
          <w:rFonts w:ascii="Times New Roman" w:hAnsi="Times New Roman" w:cs="Times New Roman"/>
          <w:bCs/>
          <w:sz w:val="28"/>
          <w:szCs w:val="28"/>
        </w:rPr>
        <w:t>утвержде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554727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Сланцевского муниципального района от 28 октября 2019 №1679-п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54727" w:rsidRPr="0012575A" w:rsidRDefault="00554727" w:rsidP="00554727">
      <w:pPr>
        <w:pStyle w:val="a9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12575A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анализа</w:t>
      </w:r>
      <w:r w:rsidRPr="0012575A">
        <w:rPr>
          <w:sz w:val="28"/>
          <w:szCs w:val="28"/>
        </w:rPr>
        <w:t xml:space="preserve"> статистических данных, свидетельствующих об уровне и динамике развития реального сектора экономики и развития конкурентной среды на рынках товаров, работ и услуг в муниципальном образовании </w:t>
      </w:r>
      <w:proofErr w:type="spellStart"/>
      <w:r w:rsidR="00B230F7">
        <w:rPr>
          <w:sz w:val="28"/>
          <w:szCs w:val="28"/>
        </w:rPr>
        <w:t>Сланцевский</w:t>
      </w:r>
      <w:proofErr w:type="spellEnd"/>
      <w:r w:rsidRPr="0012575A">
        <w:rPr>
          <w:sz w:val="28"/>
          <w:szCs w:val="28"/>
        </w:rPr>
        <w:t xml:space="preserve"> район, в целях повышения качества услуг, предоставляемых населению, </w:t>
      </w:r>
      <w:r w:rsidRPr="0012575A">
        <w:rPr>
          <w:rStyle w:val="a4"/>
          <w:sz w:val="28"/>
          <w:szCs w:val="28"/>
        </w:rPr>
        <w:t>администрация муниципального образования считает необходимым определить приоритетным для муниципального образования:</w:t>
      </w:r>
    </w:p>
    <w:p w:rsidR="00B230F7" w:rsidRPr="005E0C28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ынок выполнения работ по содержанию и текущему ремонту общего имущества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собственников помещений в многоквартирном доме.</w:t>
      </w:r>
    </w:p>
    <w:p w:rsidR="00B230F7" w:rsidRPr="005E0C28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ынок оказания услуг по перевозке пассажиров автомобильным транспортом,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муниципальным маршрутам регулярных перевозок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30F7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ынок теплоснабжения (производства тепловой энергии)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30F7" w:rsidRPr="005E0C28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с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фера наружной рекламы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30F7" w:rsidRPr="00910767" w:rsidRDefault="00B230F7" w:rsidP="00B23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р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ынок оказания услуг по ремонту автотранспортных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4727" w:rsidRDefault="00554727" w:rsidP="0055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554727">
        <w:rPr>
          <w:rFonts w:ascii="Times New Roman" w:hAnsi="Times New Roman"/>
          <w:color w:val="000000"/>
          <w:sz w:val="28"/>
          <w:szCs w:val="28"/>
        </w:rPr>
        <w:t xml:space="preserve">Планом предусмотрены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</w:t>
      </w:r>
      <w:r w:rsidRPr="0055472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ероприятия по содействию развитию конкуренции на муниципальных приоритетных рынках,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</w:t>
      </w:r>
      <w:r w:rsidRPr="0055472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ероприятия по содействию развитию конкуренции на муниципальных социально значимых рынках,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</w:t>
      </w:r>
      <w:r w:rsidRPr="0055472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истемные мероприятия по развитию конкурентной среды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на 2019-2021 годы.</w:t>
      </w:r>
    </w:p>
    <w:p w:rsidR="00554727" w:rsidRDefault="00554727" w:rsidP="0055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6C52" w:rsidRDefault="009B6C52" w:rsidP="009B6C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9692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7205AF">
        <w:rPr>
          <w:rFonts w:ascii="Times New Roman" w:hAnsi="Times New Roman"/>
          <w:b/>
          <w:bCs/>
          <w:sz w:val="28"/>
          <w:szCs w:val="28"/>
        </w:rPr>
        <w:t>4</w:t>
      </w:r>
      <w:r w:rsidRPr="0079692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969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</w:r>
    </w:p>
    <w:p w:rsidR="00EF2D20" w:rsidRPr="0079692F" w:rsidRDefault="00EF2D20" w:rsidP="009B6C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6E96" w:rsidRDefault="00472645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информационного обеспечения субъектов предпринимательской деятельности на официальном сайте </w:t>
      </w:r>
      <w:r w:rsidR="00E95AEF">
        <w:rPr>
          <w:sz w:val="28"/>
          <w:szCs w:val="28"/>
        </w:rPr>
        <w:t xml:space="preserve">в сети Интернет </w:t>
      </w:r>
      <w:r w:rsidR="00E95AEF" w:rsidRPr="00DF5A53">
        <w:rPr>
          <w:sz w:val="28"/>
          <w:szCs w:val="28"/>
        </w:rPr>
        <w:t xml:space="preserve">муниципального образования </w:t>
      </w:r>
      <w:proofErr w:type="spellStart"/>
      <w:r w:rsidR="00686E96">
        <w:rPr>
          <w:sz w:val="28"/>
          <w:szCs w:val="28"/>
        </w:rPr>
        <w:t>Сланцевский</w:t>
      </w:r>
      <w:proofErr w:type="spellEnd"/>
      <w:r w:rsidR="00686E96">
        <w:rPr>
          <w:sz w:val="28"/>
          <w:szCs w:val="28"/>
        </w:rPr>
        <w:t xml:space="preserve"> муниципальный район</w:t>
      </w:r>
      <w:r w:rsidR="00E95AEF">
        <w:rPr>
          <w:sz w:val="28"/>
          <w:szCs w:val="28"/>
        </w:rPr>
        <w:t xml:space="preserve"> </w:t>
      </w:r>
      <w:r w:rsidR="00E95AEF" w:rsidRPr="00DF5A53">
        <w:rPr>
          <w:sz w:val="28"/>
          <w:szCs w:val="28"/>
        </w:rPr>
        <w:t>Ленинградск</w:t>
      </w:r>
      <w:r w:rsidR="00E95AEF">
        <w:rPr>
          <w:sz w:val="28"/>
          <w:szCs w:val="28"/>
        </w:rPr>
        <w:t>о</w:t>
      </w:r>
      <w:r w:rsidR="00E95AEF" w:rsidRPr="00DF5A53">
        <w:rPr>
          <w:sz w:val="28"/>
          <w:szCs w:val="28"/>
        </w:rPr>
        <w:t xml:space="preserve">й </w:t>
      </w:r>
      <w:r w:rsidR="00E95AEF">
        <w:rPr>
          <w:sz w:val="28"/>
          <w:szCs w:val="28"/>
        </w:rPr>
        <w:t xml:space="preserve"> области разработаны вкладки</w:t>
      </w:r>
      <w:r w:rsidR="00686E96">
        <w:rPr>
          <w:rFonts w:ascii="Arial" w:hAnsi="Arial" w:cs="Arial"/>
          <w:color w:val="808080"/>
          <w:sz w:val="13"/>
          <w:szCs w:val="13"/>
          <w:shd w:val="clear" w:color="auto" w:fill="FFFFFF"/>
        </w:rPr>
        <w:t> </w:t>
      </w:r>
      <w:r w:rsidR="00686E96" w:rsidRPr="00686E96">
        <w:rPr>
          <w:sz w:val="28"/>
          <w:szCs w:val="28"/>
        </w:rPr>
        <w:t>«</w:t>
      </w:r>
      <w:hyperlink r:id="rId7" w:history="1">
        <w:r w:rsidR="00686E96" w:rsidRPr="00686E96">
          <w:rPr>
            <w:sz w:val="28"/>
            <w:szCs w:val="28"/>
          </w:rPr>
          <w:t>Экономика</w:t>
        </w:r>
      </w:hyperlink>
      <w:r w:rsidR="00686E96" w:rsidRPr="00686E96">
        <w:rPr>
          <w:sz w:val="28"/>
          <w:szCs w:val="28"/>
        </w:rPr>
        <w:t>»</w:t>
      </w:r>
      <w:r w:rsidR="00686E96">
        <w:rPr>
          <w:sz w:val="28"/>
          <w:szCs w:val="28"/>
        </w:rPr>
        <w:t xml:space="preserve"> </w:t>
      </w:r>
      <w:hyperlink r:id="rId8" w:history="1">
        <w:r w:rsidR="00686E96" w:rsidRPr="009E030C">
          <w:rPr>
            <w:rStyle w:val="a7"/>
            <w:sz w:val="28"/>
            <w:szCs w:val="28"/>
          </w:rPr>
          <w:t>http://slanmo.ru/ekonomika.html</w:t>
        </w:r>
      </w:hyperlink>
      <w:r w:rsidR="00686E96">
        <w:rPr>
          <w:sz w:val="28"/>
          <w:szCs w:val="28"/>
        </w:rPr>
        <w:t xml:space="preserve"> </w:t>
      </w:r>
    </w:p>
    <w:p w:rsidR="00686E96" w:rsidRDefault="00686E96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86E96">
        <w:rPr>
          <w:sz w:val="28"/>
          <w:szCs w:val="28"/>
        </w:rPr>
        <w:t>Развитие конкуренции</w:t>
      </w:r>
      <w:r>
        <w:rPr>
          <w:sz w:val="28"/>
          <w:szCs w:val="28"/>
        </w:rPr>
        <w:t xml:space="preserve">» </w:t>
      </w:r>
      <w:r w:rsidR="00E95A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размещены нормативно-правовые акты Правительства РФ, Правительства Ленинградской области, администрации </w:t>
      </w:r>
      <w:r w:rsidR="007C7760">
        <w:rPr>
          <w:bCs/>
          <w:sz w:val="28"/>
          <w:szCs w:val="28"/>
        </w:rPr>
        <w:t>МО Сланцевского муниципального района ЛО</w:t>
      </w:r>
      <w:r>
        <w:rPr>
          <w:bCs/>
          <w:sz w:val="28"/>
          <w:szCs w:val="28"/>
        </w:rPr>
        <w:t xml:space="preserve">, </w:t>
      </w:r>
      <w:r w:rsidRPr="00571244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развитии конкуренции, анкеты для проведения опроса;</w:t>
      </w:r>
    </w:p>
    <w:p w:rsidR="00E95AEF" w:rsidRPr="00DF3989" w:rsidRDefault="00E95AEF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86E96">
        <w:rPr>
          <w:sz w:val="28"/>
          <w:szCs w:val="28"/>
        </w:rPr>
        <w:t>Инвесторам</w:t>
      </w:r>
      <w:r>
        <w:rPr>
          <w:sz w:val="28"/>
          <w:szCs w:val="28"/>
        </w:rPr>
        <w:t xml:space="preserve">» - размещен инвестиционный паспорт муниципального образования, информация об инвестиционных площадках, ссылки на инвестиционный портал Ленинградской области и интегрированную региональную </w:t>
      </w:r>
      <w:r w:rsidRPr="00DF3989">
        <w:rPr>
          <w:sz w:val="28"/>
          <w:szCs w:val="28"/>
        </w:rPr>
        <w:t>информационную систему ИРИС</w:t>
      </w:r>
      <w:r w:rsidR="00686E96">
        <w:rPr>
          <w:sz w:val="28"/>
          <w:szCs w:val="28"/>
        </w:rPr>
        <w:t>;</w:t>
      </w:r>
    </w:p>
    <w:p w:rsidR="00DF3989" w:rsidRDefault="00DF3989" w:rsidP="00DF3989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71244">
        <w:rPr>
          <w:bCs/>
          <w:sz w:val="28"/>
          <w:szCs w:val="28"/>
        </w:rPr>
        <w:t xml:space="preserve">«Оценка регулирующего воздействия» - </w:t>
      </w:r>
      <w:r w:rsidR="00571244" w:rsidRPr="00571244">
        <w:rPr>
          <w:sz w:val="28"/>
          <w:szCs w:val="28"/>
        </w:rPr>
        <w:t>размещена информация                         о</w:t>
      </w:r>
      <w:r w:rsidR="00571244">
        <w:rPr>
          <w:sz w:val="28"/>
          <w:szCs w:val="28"/>
        </w:rPr>
        <w:t xml:space="preserve"> возможности</w:t>
      </w:r>
      <w:r w:rsidR="001B29EA">
        <w:rPr>
          <w:sz w:val="28"/>
          <w:szCs w:val="28"/>
        </w:rPr>
        <w:t xml:space="preserve"> </w:t>
      </w:r>
      <w:r w:rsidR="00571244">
        <w:rPr>
          <w:bCs/>
          <w:sz w:val="28"/>
          <w:szCs w:val="28"/>
        </w:rPr>
        <w:t>участия представителей предпринимательства в обсуждении</w:t>
      </w:r>
      <w:r w:rsidR="00571244" w:rsidRPr="00571244">
        <w:rPr>
          <w:bCs/>
          <w:sz w:val="28"/>
          <w:szCs w:val="28"/>
        </w:rPr>
        <w:t xml:space="preserve"> нормативных правовых актов </w:t>
      </w:r>
      <w:r w:rsidR="00571244">
        <w:rPr>
          <w:bCs/>
          <w:sz w:val="28"/>
          <w:szCs w:val="28"/>
        </w:rPr>
        <w:t>администрации МО</w:t>
      </w:r>
      <w:r w:rsidR="00571244" w:rsidRPr="00571244">
        <w:rPr>
          <w:bCs/>
          <w:sz w:val="28"/>
          <w:szCs w:val="28"/>
        </w:rPr>
        <w:t xml:space="preserve"> </w:t>
      </w:r>
      <w:proofErr w:type="spellStart"/>
      <w:r w:rsidR="001B29EA">
        <w:rPr>
          <w:bCs/>
          <w:sz w:val="28"/>
          <w:szCs w:val="28"/>
        </w:rPr>
        <w:t>Сланцевский</w:t>
      </w:r>
      <w:proofErr w:type="spellEnd"/>
      <w:r w:rsidR="001B29EA">
        <w:rPr>
          <w:bCs/>
          <w:sz w:val="28"/>
          <w:szCs w:val="28"/>
        </w:rPr>
        <w:t xml:space="preserve"> </w:t>
      </w:r>
      <w:r w:rsidR="001B29EA">
        <w:rPr>
          <w:bCs/>
          <w:sz w:val="28"/>
          <w:szCs w:val="28"/>
        </w:rPr>
        <w:lastRenderedPageBreak/>
        <w:t>муниципальный район Ленинградской области,</w:t>
      </w:r>
      <w:r w:rsidR="00571244">
        <w:rPr>
          <w:bCs/>
          <w:sz w:val="28"/>
          <w:szCs w:val="28"/>
        </w:rPr>
        <w:t xml:space="preserve"> а также нормативно-правовые акты администрации по о</w:t>
      </w:r>
      <w:r w:rsidR="00571244" w:rsidRPr="00571244">
        <w:rPr>
          <w:bCs/>
          <w:sz w:val="28"/>
          <w:szCs w:val="28"/>
        </w:rPr>
        <w:t>ценк</w:t>
      </w:r>
      <w:r w:rsidR="00571244">
        <w:rPr>
          <w:bCs/>
          <w:sz w:val="28"/>
          <w:szCs w:val="28"/>
        </w:rPr>
        <w:t>е</w:t>
      </w:r>
      <w:r w:rsidR="00571244" w:rsidRPr="00571244">
        <w:rPr>
          <w:bCs/>
          <w:sz w:val="28"/>
          <w:szCs w:val="28"/>
        </w:rPr>
        <w:t xml:space="preserve"> регулирующего воздействия</w:t>
      </w:r>
      <w:r w:rsidR="00571244">
        <w:rPr>
          <w:bCs/>
          <w:sz w:val="28"/>
          <w:szCs w:val="28"/>
        </w:rPr>
        <w:t>;</w:t>
      </w:r>
    </w:p>
    <w:p w:rsidR="00571244" w:rsidRDefault="001B29EA" w:rsidP="001B2E8B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244">
        <w:rPr>
          <w:sz w:val="28"/>
          <w:szCs w:val="28"/>
        </w:rPr>
        <w:t>«</w:t>
      </w:r>
      <w:r w:rsidR="001B2E8B">
        <w:rPr>
          <w:sz w:val="28"/>
          <w:szCs w:val="28"/>
        </w:rPr>
        <w:t>Сельское хозяйство</w:t>
      </w:r>
      <w:r w:rsidR="00571244">
        <w:rPr>
          <w:sz w:val="28"/>
          <w:szCs w:val="28"/>
        </w:rPr>
        <w:t>» - размещена информация о развитии сельского хозяйства;</w:t>
      </w:r>
    </w:p>
    <w:p w:rsidR="00134AAB" w:rsidRDefault="00571244" w:rsidP="004E25E6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2E8B">
        <w:rPr>
          <w:sz w:val="28"/>
          <w:szCs w:val="28"/>
        </w:rPr>
        <w:t>Малому бизнесу</w:t>
      </w:r>
      <w:r>
        <w:rPr>
          <w:sz w:val="28"/>
          <w:szCs w:val="28"/>
        </w:rPr>
        <w:t>»</w:t>
      </w:r>
      <w:r w:rsidR="00134AAB">
        <w:rPr>
          <w:sz w:val="28"/>
          <w:szCs w:val="28"/>
        </w:rPr>
        <w:t xml:space="preserve"> - размещены нормативно-правовые документы, информация о формах поддержки, информация о проводимых конкурсах,  </w:t>
      </w:r>
      <w:r w:rsidR="004E25E6">
        <w:rPr>
          <w:sz w:val="28"/>
          <w:szCs w:val="28"/>
        </w:rPr>
        <w:t>информация по и</w:t>
      </w:r>
      <w:r w:rsidR="00134AAB">
        <w:rPr>
          <w:sz w:val="28"/>
          <w:szCs w:val="28"/>
        </w:rPr>
        <w:t>мущественн</w:t>
      </w:r>
      <w:r w:rsidR="004E25E6">
        <w:rPr>
          <w:sz w:val="28"/>
          <w:szCs w:val="28"/>
        </w:rPr>
        <w:t>ой</w:t>
      </w:r>
      <w:r w:rsidR="00134AAB">
        <w:rPr>
          <w:sz w:val="28"/>
          <w:szCs w:val="28"/>
        </w:rPr>
        <w:t xml:space="preserve"> поддержк</w:t>
      </w:r>
      <w:r w:rsidR="004E25E6">
        <w:rPr>
          <w:sz w:val="28"/>
          <w:szCs w:val="28"/>
        </w:rPr>
        <w:t>е</w:t>
      </w:r>
      <w:r w:rsidR="00134AAB">
        <w:rPr>
          <w:sz w:val="28"/>
          <w:szCs w:val="28"/>
        </w:rPr>
        <w:t xml:space="preserve"> субъектов МСП»</w:t>
      </w:r>
      <w:r w:rsidR="004E25E6">
        <w:rPr>
          <w:sz w:val="28"/>
          <w:szCs w:val="28"/>
        </w:rPr>
        <w:t>.</w:t>
      </w:r>
    </w:p>
    <w:p w:rsidR="004E25E6" w:rsidRDefault="004E25E6" w:rsidP="004E25E6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b/>
          <w:bCs/>
          <w:color w:val="444444"/>
          <w:sz w:val="28"/>
          <w:szCs w:val="28"/>
        </w:rPr>
      </w:pPr>
    </w:p>
    <w:p w:rsidR="000D6865" w:rsidRDefault="000D6865"/>
    <w:p w:rsidR="009B6C52" w:rsidRPr="00D31701" w:rsidRDefault="007205AF" w:rsidP="009B6C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</w:t>
      </w:r>
      <w:r w:rsidR="009B6C52" w:rsidRPr="00D31701">
        <w:rPr>
          <w:rFonts w:ascii="Times New Roman" w:hAnsi="Times New Roman"/>
          <w:b/>
          <w:bCs/>
          <w:sz w:val="28"/>
          <w:szCs w:val="28"/>
        </w:rPr>
        <w:t>. Административные барьеры, препятствующие развитию малого и среднего предпринимательства</w:t>
      </w:r>
    </w:p>
    <w:p w:rsidR="009B6C52" w:rsidRDefault="009B6C52"/>
    <w:p w:rsidR="00C74C2C" w:rsidRPr="00C74C2C" w:rsidRDefault="00C74C2C" w:rsidP="00C74C2C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C74C2C">
        <w:rPr>
          <w:rStyle w:val="a4"/>
          <w:rFonts w:ascii="Times New Roman" w:hAnsi="Times New Roman" w:cs="Times New Roman"/>
          <w:sz w:val="28"/>
          <w:szCs w:val="28"/>
        </w:rPr>
        <w:t xml:space="preserve">В целях проведения ежегодного мониторинга состояния и развития конкурентной среды на территории муниципального образования администрацией в феврале 2019 года проведен опрос субъектов предпринимательской деятельности (далее - респондентов) по разработанным </w:t>
      </w:r>
      <w:r w:rsidRPr="00C74C2C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Аналитическим центром при Правительстве РФ </w:t>
      </w:r>
      <w:r w:rsidRPr="00C74C2C">
        <w:rPr>
          <w:rStyle w:val="a4"/>
          <w:rFonts w:ascii="Times New Roman" w:hAnsi="Times New Roman" w:cs="Times New Roman"/>
          <w:sz w:val="28"/>
          <w:szCs w:val="28"/>
        </w:rPr>
        <w:t>анкетам для дальнейшего использования в разработке мер по улучшению состояния и развития конкурентной среды на рынках товаров, работ и услуг и определения приоритетных направлений работы.</w:t>
      </w:r>
      <w:proofErr w:type="gramEnd"/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Целью исследования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C74C2C">
        <w:rPr>
          <w:rFonts w:ascii="Times New Roman" w:hAnsi="Times New Roman" w:cs="Times New Roman"/>
          <w:sz w:val="28"/>
          <w:szCs w:val="28"/>
        </w:rPr>
        <w:t xml:space="preserve">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В ходе опроса поступило </w:t>
      </w:r>
      <w:r w:rsidR="005054EB">
        <w:rPr>
          <w:rFonts w:ascii="Times New Roman" w:hAnsi="Times New Roman" w:cs="Times New Roman"/>
          <w:sz w:val="28"/>
          <w:szCs w:val="28"/>
        </w:rPr>
        <w:t>15</w:t>
      </w:r>
      <w:r w:rsidRPr="00C74C2C">
        <w:rPr>
          <w:rFonts w:ascii="Times New Roman" w:hAnsi="Times New Roman" w:cs="Times New Roman"/>
          <w:sz w:val="28"/>
          <w:szCs w:val="28"/>
        </w:rPr>
        <w:t xml:space="preserve"> заполненных респондент</w:t>
      </w:r>
      <w:r w:rsidR="005054EB">
        <w:rPr>
          <w:rFonts w:ascii="Times New Roman" w:hAnsi="Times New Roman" w:cs="Times New Roman"/>
          <w:sz w:val="28"/>
          <w:szCs w:val="28"/>
        </w:rPr>
        <w:t>ами анкет</w:t>
      </w:r>
      <w:r w:rsidRPr="00C74C2C">
        <w:rPr>
          <w:rFonts w:ascii="Times New Roman" w:hAnsi="Times New Roman" w:cs="Times New Roman"/>
          <w:sz w:val="28"/>
          <w:szCs w:val="28"/>
        </w:rPr>
        <w:t xml:space="preserve">, в ходе анализа анкет субъектов предпринимательской деятельности, по условиям ведения бизнеса на территории муниципального образования </w:t>
      </w:r>
      <w:proofErr w:type="spellStart"/>
      <w:r w:rsidR="005054EB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C74C2C">
        <w:rPr>
          <w:rFonts w:ascii="Times New Roman" w:hAnsi="Times New Roman" w:cs="Times New Roman"/>
          <w:sz w:val="28"/>
          <w:szCs w:val="28"/>
        </w:rPr>
        <w:t xml:space="preserve"> район установлено следующее:</w:t>
      </w:r>
    </w:p>
    <w:p w:rsidR="00C74C2C" w:rsidRPr="00C74C2C" w:rsidRDefault="00C74C2C" w:rsidP="00C74C2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Респонденты по отраслям:</w:t>
      </w:r>
    </w:p>
    <w:p w:rsidR="00C74C2C" w:rsidRPr="003506B3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- сельское хозяйство – </w:t>
      </w:r>
      <w:r w:rsidR="003506B3">
        <w:rPr>
          <w:rFonts w:ascii="Times New Roman" w:hAnsi="Times New Roman" w:cs="Times New Roman"/>
          <w:sz w:val="28"/>
          <w:szCs w:val="28"/>
        </w:rPr>
        <w:t>2</w:t>
      </w:r>
      <w:r w:rsidRPr="003506B3">
        <w:rPr>
          <w:rFonts w:ascii="Times New Roman" w:hAnsi="Times New Roman" w:cs="Times New Roman"/>
          <w:sz w:val="28"/>
          <w:szCs w:val="28"/>
        </w:rPr>
        <w:t>;</w:t>
      </w:r>
    </w:p>
    <w:p w:rsidR="00C74C2C" w:rsidRPr="003506B3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- розничная торговля – </w:t>
      </w:r>
      <w:r w:rsidR="003506B3">
        <w:rPr>
          <w:rFonts w:ascii="Times New Roman" w:hAnsi="Times New Roman" w:cs="Times New Roman"/>
          <w:sz w:val="28"/>
          <w:szCs w:val="28"/>
        </w:rPr>
        <w:t>2</w:t>
      </w:r>
      <w:r w:rsidRPr="003506B3">
        <w:rPr>
          <w:rFonts w:ascii="Times New Roman" w:hAnsi="Times New Roman" w:cs="Times New Roman"/>
          <w:sz w:val="28"/>
          <w:szCs w:val="28"/>
        </w:rPr>
        <w:t>;</w:t>
      </w:r>
    </w:p>
    <w:p w:rsidR="00C74C2C" w:rsidRPr="003506B3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- транспорт и связь – </w:t>
      </w:r>
      <w:r w:rsidR="005054EB" w:rsidRPr="003506B3">
        <w:rPr>
          <w:rFonts w:ascii="Times New Roman" w:hAnsi="Times New Roman" w:cs="Times New Roman"/>
          <w:sz w:val="28"/>
          <w:szCs w:val="28"/>
        </w:rPr>
        <w:t>1</w:t>
      </w:r>
      <w:r w:rsidR="003D2251" w:rsidRPr="003506B3">
        <w:rPr>
          <w:rFonts w:ascii="Times New Roman" w:hAnsi="Times New Roman" w:cs="Times New Roman"/>
          <w:sz w:val="28"/>
          <w:szCs w:val="28"/>
        </w:rPr>
        <w:t>;</w:t>
      </w:r>
    </w:p>
    <w:p w:rsidR="005054EB" w:rsidRPr="003506B3" w:rsidRDefault="005054E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>- обработка древесины и производство изделий из дерева – 1</w:t>
      </w:r>
      <w:r w:rsidR="003D2251" w:rsidRPr="003506B3">
        <w:rPr>
          <w:rFonts w:ascii="Times New Roman" w:hAnsi="Times New Roman" w:cs="Times New Roman"/>
          <w:sz w:val="28"/>
          <w:szCs w:val="28"/>
        </w:rPr>
        <w:t>;</w:t>
      </w:r>
    </w:p>
    <w:p w:rsidR="005054EB" w:rsidRPr="003506B3" w:rsidRDefault="005054E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- гостиницы и рестораны – </w:t>
      </w:r>
      <w:r w:rsidR="003D2251" w:rsidRPr="003506B3">
        <w:rPr>
          <w:rFonts w:ascii="Times New Roman" w:hAnsi="Times New Roman" w:cs="Times New Roman"/>
          <w:sz w:val="28"/>
          <w:szCs w:val="28"/>
        </w:rPr>
        <w:t>1;</w:t>
      </w:r>
    </w:p>
    <w:p w:rsidR="005054EB" w:rsidRPr="003506B3" w:rsidRDefault="005054E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- здравоохранение и предоставление социальных услуг </w:t>
      </w:r>
      <w:r w:rsidR="003D2251" w:rsidRPr="003506B3">
        <w:rPr>
          <w:rFonts w:ascii="Times New Roman" w:hAnsi="Times New Roman" w:cs="Times New Roman"/>
          <w:sz w:val="28"/>
          <w:szCs w:val="28"/>
        </w:rPr>
        <w:t>–</w:t>
      </w:r>
      <w:r w:rsidRPr="003506B3">
        <w:rPr>
          <w:rFonts w:ascii="Times New Roman" w:hAnsi="Times New Roman" w:cs="Times New Roman"/>
          <w:sz w:val="28"/>
          <w:szCs w:val="28"/>
        </w:rPr>
        <w:t xml:space="preserve"> </w:t>
      </w:r>
      <w:r w:rsidR="003506B3">
        <w:rPr>
          <w:rFonts w:ascii="Times New Roman" w:hAnsi="Times New Roman" w:cs="Times New Roman"/>
          <w:sz w:val="28"/>
          <w:szCs w:val="28"/>
        </w:rPr>
        <w:t>2</w:t>
      </w:r>
      <w:r w:rsidR="003D2251" w:rsidRPr="003506B3">
        <w:rPr>
          <w:rFonts w:ascii="Times New Roman" w:hAnsi="Times New Roman" w:cs="Times New Roman"/>
          <w:sz w:val="28"/>
          <w:szCs w:val="28"/>
        </w:rPr>
        <w:t>;</w:t>
      </w:r>
    </w:p>
    <w:p w:rsidR="003D2251" w:rsidRPr="003506B3" w:rsidRDefault="003D225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- другие – </w:t>
      </w:r>
      <w:r w:rsidR="003506B3">
        <w:rPr>
          <w:rFonts w:ascii="Times New Roman" w:hAnsi="Times New Roman" w:cs="Times New Roman"/>
          <w:sz w:val="28"/>
          <w:szCs w:val="28"/>
        </w:rPr>
        <w:t>2</w:t>
      </w:r>
      <w:r w:rsidRPr="003506B3">
        <w:rPr>
          <w:rFonts w:ascii="Times New Roman" w:hAnsi="Times New Roman" w:cs="Times New Roman"/>
          <w:sz w:val="28"/>
          <w:szCs w:val="28"/>
        </w:rPr>
        <w:t>;</w:t>
      </w:r>
    </w:p>
    <w:p w:rsidR="003D2251" w:rsidRPr="003506B3" w:rsidRDefault="003D225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>- операции с недвижимым имуществом – 1;</w:t>
      </w:r>
    </w:p>
    <w:p w:rsidR="003506B3" w:rsidRPr="003506B3" w:rsidRDefault="003506B3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>- торговля автотранспортными средствами и мотоциклами, их обслуживание и ремонт – 1;</w:t>
      </w:r>
    </w:p>
    <w:p w:rsidR="003506B3" w:rsidRPr="003506B3" w:rsidRDefault="003506B3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>- строительство – 1;</w:t>
      </w:r>
    </w:p>
    <w:p w:rsidR="003D2251" w:rsidRDefault="003D225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>- производство пищевых продуктов, включая напитки, и табака – 1.</w:t>
      </w:r>
    </w:p>
    <w:p w:rsidR="003506B3" w:rsidRPr="00C74C2C" w:rsidRDefault="003506B3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2. Респонденты по сроку деятельности: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менее 1 года – </w:t>
      </w:r>
      <w:r w:rsidR="005D3FC9">
        <w:rPr>
          <w:rFonts w:ascii="Times New Roman" w:hAnsi="Times New Roman" w:cs="Times New Roman"/>
          <w:sz w:val="28"/>
          <w:szCs w:val="28"/>
        </w:rPr>
        <w:t>2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C74C2C" w:rsidRP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от 1 до 5 лет – 6</w:t>
      </w:r>
      <w:r w:rsidR="00C74C2C" w:rsidRPr="00C74C2C">
        <w:rPr>
          <w:rFonts w:ascii="Times New Roman" w:hAnsi="Times New Roman" w:cs="Times New Roman"/>
          <w:sz w:val="28"/>
          <w:szCs w:val="28"/>
        </w:rPr>
        <w:t>;</w:t>
      </w: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более 5 лет – </w:t>
      </w:r>
      <w:r w:rsidR="005D3FC9">
        <w:rPr>
          <w:rFonts w:ascii="Times New Roman" w:hAnsi="Times New Roman" w:cs="Times New Roman"/>
          <w:sz w:val="28"/>
          <w:szCs w:val="28"/>
        </w:rPr>
        <w:t>7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5D3FC9" w:rsidRP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C9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Респонденты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по численности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p w:rsidR="00C74C2C" w:rsidRP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15 человек 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74C2C" w:rsidRPr="00C74C2C">
        <w:rPr>
          <w:rFonts w:ascii="Times New Roman" w:hAnsi="Times New Roman" w:cs="Times New Roman"/>
          <w:sz w:val="28"/>
          <w:szCs w:val="28"/>
        </w:rPr>
        <w:t>;</w:t>
      </w:r>
    </w:p>
    <w:p w:rsidR="00C74C2C" w:rsidRP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16 до 100 человек 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4C2C" w:rsidRPr="00C74C2C">
        <w:rPr>
          <w:rFonts w:ascii="Times New Roman" w:hAnsi="Times New Roman" w:cs="Times New Roman"/>
          <w:sz w:val="28"/>
          <w:szCs w:val="28"/>
        </w:rPr>
        <w:t>;</w:t>
      </w:r>
    </w:p>
    <w:p w:rsid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100 до 250 человек 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74C2C" w:rsidRPr="00C74C2C">
        <w:rPr>
          <w:rFonts w:ascii="Times New Roman" w:hAnsi="Times New Roman" w:cs="Times New Roman"/>
          <w:sz w:val="28"/>
          <w:szCs w:val="28"/>
        </w:rPr>
        <w:t>.</w:t>
      </w:r>
    </w:p>
    <w:p w:rsidR="005D3FC9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C9" w:rsidRDefault="005D3FC9" w:rsidP="005D3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Респонденты</w:t>
      </w:r>
      <w:r w:rsidRPr="00C74C2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величине годового</w:t>
      </w:r>
      <w:r w:rsidRPr="00C7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оборота:</w:t>
      </w:r>
    </w:p>
    <w:p w:rsidR="005D3FC9" w:rsidRPr="00C74C2C" w:rsidRDefault="005D3FC9" w:rsidP="005D3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- до 120 млн. руб. (</w:t>
      </w:r>
      <w:proofErr w:type="spellStart"/>
      <w:r w:rsidRPr="00C74C2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74C2C">
        <w:rPr>
          <w:rFonts w:ascii="Times New Roman" w:hAnsi="Times New Roman" w:cs="Times New Roman"/>
          <w:sz w:val="28"/>
          <w:szCs w:val="28"/>
        </w:rPr>
        <w:t xml:space="preserve">) – </w:t>
      </w:r>
      <w:r w:rsidR="0061276A">
        <w:rPr>
          <w:rFonts w:ascii="Times New Roman" w:hAnsi="Times New Roman" w:cs="Times New Roman"/>
          <w:sz w:val="28"/>
          <w:szCs w:val="28"/>
        </w:rPr>
        <w:t>14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5D3FC9" w:rsidRPr="00C74C2C" w:rsidRDefault="005D3FC9" w:rsidP="005D3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C2C">
        <w:rPr>
          <w:rFonts w:ascii="Times New Roman" w:hAnsi="Times New Roman" w:cs="Times New Roman"/>
          <w:sz w:val="28"/>
          <w:szCs w:val="28"/>
        </w:rPr>
        <w:t xml:space="preserve">от 120 до 800 млн. руб. (малые предприятия) – </w:t>
      </w:r>
      <w:r w:rsidR="0061276A">
        <w:rPr>
          <w:rFonts w:ascii="Times New Roman" w:hAnsi="Times New Roman" w:cs="Times New Roman"/>
          <w:sz w:val="28"/>
          <w:szCs w:val="28"/>
        </w:rPr>
        <w:t>1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5D3FC9" w:rsidRPr="00C74C2C" w:rsidRDefault="005D3FC9" w:rsidP="005D3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от 800 до 2000 (средние предприятия)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5D3FC9" w:rsidRP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4</w:t>
      </w:r>
      <w:r w:rsidR="00AF3011">
        <w:rPr>
          <w:rFonts w:ascii="Times New Roman" w:hAnsi="Times New Roman" w:cs="Times New Roman"/>
          <w:sz w:val="28"/>
          <w:szCs w:val="28"/>
        </w:rPr>
        <w:t>. Д</w:t>
      </w:r>
      <w:r w:rsidRPr="00C74C2C">
        <w:rPr>
          <w:rFonts w:ascii="Times New Roman" w:hAnsi="Times New Roman" w:cs="Times New Roman"/>
          <w:sz w:val="28"/>
          <w:szCs w:val="28"/>
        </w:rPr>
        <w:t>оля респондентов</w:t>
      </w:r>
      <w:r w:rsidR="00AF3011">
        <w:rPr>
          <w:rFonts w:ascii="Times New Roman" w:hAnsi="Times New Roman" w:cs="Times New Roman"/>
          <w:sz w:val="28"/>
          <w:szCs w:val="28"/>
        </w:rPr>
        <w:t xml:space="preserve"> по количеству конкурентов бизнеса</w:t>
      </w:r>
      <w:r w:rsidRPr="00C74C2C">
        <w:rPr>
          <w:rFonts w:ascii="Times New Roman" w:hAnsi="Times New Roman" w:cs="Times New Roman"/>
          <w:sz w:val="28"/>
          <w:szCs w:val="28"/>
        </w:rPr>
        <w:t>: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 до 3 конкурентов – 27%;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и более конкурентов – 33%;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большое число конкурентов – 33%;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конкурентов – 7%.</w:t>
      </w:r>
    </w:p>
    <w:p w:rsidR="00034768" w:rsidRDefault="00034768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68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Доля респондентов по изменению числа конкурентов бизнеса: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увеличилось на 1-3 конкурента – </w:t>
      </w:r>
      <w:r w:rsidR="00235901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увеличилось более чем на 4 конкурента – </w:t>
      </w:r>
      <w:r w:rsidR="002359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сократилось на 1-3 конкурента – 0%;</w:t>
      </w:r>
    </w:p>
    <w:p w:rsidR="00AF3011" w:rsidRDefault="0023590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сократилось более чем на 4 конкурента – 7%;</w:t>
      </w:r>
    </w:p>
    <w:p w:rsidR="00235901" w:rsidRDefault="0023590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изменилось – 13%;</w:t>
      </w:r>
    </w:p>
    <w:p w:rsidR="00235901" w:rsidRDefault="0023590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7%.</w:t>
      </w:r>
    </w:p>
    <w:p w:rsidR="00034768" w:rsidRPr="00C74C2C" w:rsidRDefault="00034768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Default="0023590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F04A00">
        <w:rPr>
          <w:rFonts w:ascii="Times New Roman" w:hAnsi="Times New Roman" w:cs="Times New Roman"/>
          <w:sz w:val="28"/>
          <w:szCs w:val="28"/>
        </w:rPr>
        <w:t>Доля респондентов по оценке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качества официальной информации о состоянии конкурентной среды:</w:t>
      </w:r>
    </w:p>
    <w:p w:rsidR="0044170B" w:rsidRPr="00C74C2C" w:rsidRDefault="0044170B" w:rsidP="004417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удовлетворительное –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44170B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скорее удовлетворительное – </w:t>
      </w:r>
      <w:r w:rsidR="0044170B">
        <w:rPr>
          <w:rFonts w:ascii="Times New Roman" w:hAnsi="Times New Roman" w:cs="Times New Roman"/>
          <w:sz w:val="28"/>
          <w:szCs w:val="28"/>
        </w:rPr>
        <w:t>47</w:t>
      </w:r>
      <w:r w:rsidRPr="00C74C2C">
        <w:rPr>
          <w:rFonts w:ascii="Times New Roman" w:hAnsi="Times New Roman" w:cs="Times New Roman"/>
          <w:sz w:val="28"/>
          <w:szCs w:val="28"/>
        </w:rPr>
        <w:t>%</w:t>
      </w:r>
      <w:r w:rsidR="0044170B">
        <w:rPr>
          <w:rFonts w:ascii="Times New Roman" w:hAnsi="Times New Roman" w:cs="Times New Roman"/>
          <w:sz w:val="28"/>
          <w:szCs w:val="28"/>
        </w:rPr>
        <w:t>.</w:t>
      </w:r>
    </w:p>
    <w:p w:rsidR="0044170B" w:rsidRDefault="0044170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0B" w:rsidRDefault="0044170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Доля респондентов по оценке преодолимости административных барьеров для ведения текущей деятельности:</w:t>
      </w:r>
    </w:p>
    <w:p w:rsidR="0044170B" w:rsidRDefault="0044170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административные барьеры есть, но они преодолимы без существенных затрат -  33%;</w:t>
      </w:r>
    </w:p>
    <w:p w:rsidR="0044170B" w:rsidRDefault="00F04A00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административных барье</w:t>
      </w:r>
      <w:r w:rsidR="0044170B">
        <w:rPr>
          <w:rFonts w:ascii="Times New Roman" w:hAnsi="Times New Roman" w:cs="Times New Roman"/>
          <w:sz w:val="28"/>
          <w:szCs w:val="28"/>
        </w:rPr>
        <w:t xml:space="preserve">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41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20%;</w:t>
      </w:r>
    </w:p>
    <w:p w:rsidR="00F04A00" w:rsidRDefault="00F04A00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47%.</w:t>
      </w:r>
    </w:p>
    <w:p w:rsidR="0044170B" w:rsidRDefault="0044170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Pr="00C74C2C" w:rsidRDefault="00F04A00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Доля н</w:t>
      </w:r>
      <w:r w:rsidR="00C74C2C" w:rsidRPr="00C74C2C">
        <w:rPr>
          <w:rFonts w:ascii="Times New Roman" w:hAnsi="Times New Roman" w:cs="Times New Roman"/>
          <w:sz w:val="28"/>
          <w:szCs w:val="28"/>
        </w:rPr>
        <w:t>аиболее существенны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х барьеров</w:t>
      </w:r>
      <w:r w:rsidR="00C74C2C" w:rsidRPr="00C74C2C">
        <w:rPr>
          <w:rFonts w:ascii="Times New Roman" w:hAnsi="Times New Roman" w:cs="Times New Roman"/>
          <w:sz w:val="28"/>
          <w:szCs w:val="28"/>
        </w:rPr>
        <w:t>: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высокие налоги – </w:t>
      </w:r>
      <w:r w:rsidR="001D2A2D">
        <w:rPr>
          <w:rFonts w:ascii="Times New Roman" w:hAnsi="Times New Roman" w:cs="Times New Roman"/>
          <w:sz w:val="28"/>
          <w:szCs w:val="28"/>
        </w:rPr>
        <w:t>53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нестабильность Российского законодательства – </w:t>
      </w:r>
      <w:r w:rsidR="001D2A2D">
        <w:rPr>
          <w:rFonts w:ascii="Times New Roman" w:hAnsi="Times New Roman" w:cs="Times New Roman"/>
          <w:sz w:val="28"/>
          <w:szCs w:val="28"/>
        </w:rPr>
        <w:t xml:space="preserve">27 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сложность получения доступа к земельным участкам – </w:t>
      </w:r>
      <w:r w:rsidR="001D2A2D">
        <w:rPr>
          <w:rFonts w:ascii="Times New Roman" w:hAnsi="Times New Roman" w:cs="Times New Roman"/>
          <w:sz w:val="28"/>
          <w:szCs w:val="28"/>
        </w:rPr>
        <w:t>7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сложность получения лицензий -  </w:t>
      </w:r>
      <w:r w:rsidR="001D2A2D">
        <w:rPr>
          <w:rFonts w:ascii="Times New Roman" w:hAnsi="Times New Roman" w:cs="Times New Roman"/>
          <w:sz w:val="28"/>
          <w:szCs w:val="28"/>
        </w:rPr>
        <w:t xml:space="preserve">7 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сложность участия в </w:t>
      </w:r>
      <w:proofErr w:type="spellStart"/>
      <w:r w:rsidRPr="00C74C2C"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 w:rsidRPr="00C74C2C">
        <w:rPr>
          <w:rFonts w:ascii="Times New Roman" w:hAnsi="Times New Roman" w:cs="Times New Roman"/>
          <w:sz w:val="28"/>
          <w:szCs w:val="28"/>
        </w:rPr>
        <w:t xml:space="preserve"> – </w:t>
      </w:r>
      <w:r w:rsidR="001D2A2D">
        <w:rPr>
          <w:rFonts w:ascii="Times New Roman" w:hAnsi="Times New Roman" w:cs="Times New Roman"/>
          <w:sz w:val="28"/>
          <w:szCs w:val="28"/>
        </w:rPr>
        <w:t xml:space="preserve">6 </w:t>
      </w:r>
      <w:r w:rsidRPr="00C74C2C">
        <w:rPr>
          <w:rFonts w:ascii="Times New Roman" w:hAnsi="Times New Roman" w:cs="Times New Roman"/>
          <w:sz w:val="28"/>
          <w:szCs w:val="28"/>
        </w:rPr>
        <w:t>%.</w:t>
      </w:r>
    </w:p>
    <w:p w:rsidR="001D2A2D" w:rsidRPr="00C74C2C" w:rsidRDefault="001D2A2D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FCF" w:rsidRDefault="001D2A2D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214FCF">
        <w:rPr>
          <w:rFonts w:ascii="Times New Roman" w:hAnsi="Times New Roman" w:cs="Times New Roman"/>
          <w:sz w:val="28"/>
          <w:szCs w:val="28"/>
        </w:rPr>
        <w:t xml:space="preserve">Доля респондентов по оценке </w:t>
      </w:r>
      <w:r w:rsidR="00C74C2C" w:rsidRPr="00C74C2C">
        <w:rPr>
          <w:rFonts w:ascii="Times New Roman" w:hAnsi="Times New Roman" w:cs="Times New Roman"/>
          <w:sz w:val="28"/>
          <w:szCs w:val="28"/>
        </w:rPr>
        <w:t>деятельности органов власти</w:t>
      </w:r>
      <w:r w:rsidR="00214FCF">
        <w:rPr>
          <w:rFonts w:ascii="Times New Roman" w:hAnsi="Times New Roman" w:cs="Times New Roman"/>
          <w:sz w:val="28"/>
          <w:szCs w:val="28"/>
        </w:rPr>
        <w:t>:</w:t>
      </w:r>
    </w:p>
    <w:p w:rsidR="00214FCF" w:rsidRPr="00C74C2C" w:rsidRDefault="00214FCF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власти помогают бизнесу своими действиями - 40%;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органы власти ничего не предпринимают, что и требуется – </w:t>
      </w:r>
      <w:r w:rsidR="00214FCF">
        <w:rPr>
          <w:rFonts w:ascii="Times New Roman" w:hAnsi="Times New Roman" w:cs="Times New Roman"/>
          <w:sz w:val="28"/>
          <w:szCs w:val="28"/>
        </w:rPr>
        <w:t>7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в чем-то органы власти помогают, в чем-то мешают – </w:t>
      </w:r>
      <w:r w:rsidR="00214FCF">
        <w:rPr>
          <w:rFonts w:ascii="Times New Roman" w:hAnsi="Times New Roman" w:cs="Times New Roman"/>
          <w:sz w:val="28"/>
          <w:szCs w:val="28"/>
        </w:rPr>
        <w:t>7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</w:t>
      </w:r>
      <w:r w:rsidR="00214FCF">
        <w:rPr>
          <w:rFonts w:ascii="Times New Roman" w:hAnsi="Times New Roman" w:cs="Times New Roman"/>
          <w:sz w:val="28"/>
          <w:szCs w:val="28"/>
        </w:rPr>
        <w:t>затруднялись ответить - 46%.</w:t>
      </w:r>
    </w:p>
    <w:p w:rsidR="00214FCF" w:rsidRPr="00C74C2C" w:rsidRDefault="00214FCF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Default="00214FCF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Доля респондентов по оценке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преодолимости административных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барьер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74C2C" w:rsidRPr="00C74C2C">
        <w:rPr>
          <w:rFonts w:ascii="Times New Roman" w:hAnsi="Times New Roman" w:cs="Times New Roman"/>
          <w:sz w:val="28"/>
          <w:szCs w:val="28"/>
        </w:rPr>
        <w:t>:</w:t>
      </w:r>
    </w:p>
    <w:p w:rsidR="001F4972" w:rsidRDefault="001F4972" w:rsidP="001F49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 административные барьеры есть, но они преодолимые без существенных затрат – </w:t>
      </w:r>
      <w:r>
        <w:rPr>
          <w:rFonts w:ascii="Times New Roman" w:hAnsi="Times New Roman" w:cs="Times New Roman"/>
          <w:sz w:val="28"/>
          <w:szCs w:val="28"/>
        </w:rPr>
        <w:t>33%;</w:t>
      </w:r>
    </w:p>
    <w:p w:rsidR="001F4972" w:rsidRDefault="001F4972" w:rsidP="001F49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административных барьеров – 20%;</w:t>
      </w:r>
    </w:p>
    <w:p w:rsidR="001F4972" w:rsidRDefault="001F4972" w:rsidP="001F49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затруднялись ответить - 47%.</w:t>
      </w:r>
    </w:p>
    <w:p w:rsidR="00214FCF" w:rsidRDefault="00214FCF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Default="00214FCF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1C614A">
        <w:rPr>
          <w:rFonts w:ascii="Times New Roman" w:hAnsi="Times New Roman" w:cs="Times New Roman"/>
          <w:sz w:val="28"/>
          <w:szCs w:val="28"/>
        </w:rPr>
        <w:t>Доля респондентов по оценке уровня и</w:t>
      </w:r>
      <w:r w:rsidR="00C74C2C" w:rsidRPr="00C74C2C">
        <w:rPr>
          <w:rFonts w:ascii="Times New Roman" w:hAnsi="Times New Roman" w:cs="Times New Roman"/>
          <w:sz w:val="28"/>
          <w:szCs w:val="28"/>
        </w:rPr>
        <w:t>зменени</w:t>
      </w:r>
      <w:r w:rsidR="001C614A">
        <w:rPr>
          <w:rFonts w:ascii="Times New Roman" w:hAnsi="Times New Roman" w:cs="Times New Roman"/>
          <w:sz w:val="28"/>
          <w:szCs w:val="28"/>
        </w:rPr>
        <w:t>й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административных барьеров в течение последних 3 лет:</w:t>
      </w:r>
    </w:p>
    <w:p w:rsidR="001C614A" w:rsidRDefault="001C61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административные барьеры были полностью устранены – 7%;</w:t>
      </w:r>
    </w:p>
    <w:p w:rsidR="001C614A" w:rsidRDefault="001C614A" w:rsidP="001C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бизнесу стало проще преодолевать административные барьеры, чем раньше – </w:t>
      </w:r>
      <w:r>
        <w:rPr>
          <w:rFonts w:ascii="Times New Roman" w:hAnsi="Times New Roman" w:cs="Times New Roman"/>
          <w:sz w:val="28"/>
          <w:szCs w:val="28"/>
        </w:rPr>
        <w:t>27%;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</w:t>
      </w:r>
      <w:r w:rsidR="001C614A">
        <w:rPr>
          <w:rFonts w:ascii="Times New Roman" w:hAnsi="Times New Roman" w:cs="Times New Roman"/>
          <w:sz w:val="28"/>
          <w:szCs w:val="28"/>
        </w:rPr>
        <w:t>административные барьеры отсутствуют, как и ранее</w:t>
      </w:r>
      <w:r w:rsidRPr="00C74C2C">
        <w:rPr>
          <w:rFonts w:ascii="Times New Roman" w:hAnsi="Times New Roman" w:cs="Times New Roman"/>
          <w:sz w:val="28"/>
          <w:szCs w:val="28"/>
        </w:rPr>
        <w:t xml:space="preserve"> – </w:t>
      </w:r>
      <w:r w:rsidR="001C614A">
        <w:rPr>
          <w:rFonts w:ascii="Times New Roman" w:hAnsi="Times New Roman" w:cs="Times New Roman"/>
          <w:sz w:val="28"/>
          <w:szCs w:val="28"/>
        </w:rPr>
        <w:t>13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1C614A" w:rsidRDefault="001C61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затруднялись ответить - 53%.</w:t>
      </w:r>
    </w:p>
    <w:p w:rsidR="001C614A" w:rsidRPr="00C74C2C" w:rsidRDefault="001C61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Default="001C61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74C2C" w:rsidRPr="00C74C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Респонденты по оценке х</w:t>
      </w:r>
      <w:r w:rsidR="00C74C2C" w:rsidRPr="00C74C2C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услуг субъектов естественных монополий затруднились ответить.</w:t>
      </w:r>
    </w:p>
    <w:p w:rsidR="001C614A" w:rsidRPr="00C74C2C" w:rsidRDefault="001C61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50" w:rsidRDefault="00D53450" w:rsidP="00225DB5"/>
    <w:p w:rsidR="00880B64" w:rsidRDefault="00880B64" w:rsidP="00225DB5"/>
    <w:sectPr w:rsidR="00880B64" w:rsidSect="000477F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51AA93A"/>
    <w:name w:val="WW8Num1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6DE3074"/>
    <w:multiLevelType w:val="hybridMultilevel"/>
    <w:tmpl w:val="A602449A"/>
    <w:lvl w:ilvl="0" w:tplc="A84AB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E5EE2"/>
    <w:multiLevelType w:val="hybridMultilevel"/>
    <w:tmpl w:val="9D404222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E66CBE"/>
    <w:multiLevelType w:val="hybridMultilevel"/>
    <w:tmpl w:val="265A8CC8"/>
    <w:lvl w:ilvl="0" w:tplc="6EE6CA12">
      <w:start w:val="992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8213D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F43901"/>
    <w:multiLevelType w:val="hybridMultilevel"/>
    <w:tmpl w:val="356AADE0"/>
    <w:lvl w:ilvl="0" w:tplc="FCA4D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B4D4F"/>
    <w:multiLevelType w:val="hybridMultilevel"/>
    <w:tmpl w:val="1562C37A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03A7E"/>
    <w:multiLevelType w:val="hybridMultilevel"/>
    <w:tmpl w:val="672CA23E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05357"/>
    <w:multiLevelType w:val="hybridMultilevel"/>
    <w:tmpl w:val="CA583EA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93EFE"/>
    <w:multiLevelType w:val="hybridMultilevel"/>
    <w:tmpl w:val="B95C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C26C57"/>
    <w:multiLevelType w:val="hybridMultilevel"/>
    <w:tmpl w:val="746E0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C45DBA"/>
    <w:multiLevelType w:val="hybridMultilevel"/>
    <w:tmpl w:val="E0B8AB96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584BD0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2361D"/>
    <w:multiLevelType w:val="hybridMultilevel"/>
    <w:tmpl w:val="49ACB826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CE65336"/>
    <w:multiLevelType w:val="hybridMultilevel"/>
    <w:tmpl w:val="521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D090E"/>
    <w:multiLevelType w:val="hybridMultilevel"/>
    <w:tmpl w:val="9374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13"/>
  </w:num>
  <w:num w:numId="6">
    <w:abstractNumId w:val="14"/>
  </w:num>
  <w:num w:numId="7">
    <w:abstractNumId w:val="6"/>
  </w:num>
  <w:num w:numId="8">
    <w:abstractNumId w:val="19"/>
  </w:num>
  <w:num w:numId="9">
    <w:abstractNumId w:val="9"/>
  </w:num>
  <w:num w:numId="10">
    <w:abstractNumId w:val="16"/>
  </w:num>
  <w:num w:numId="11">
    <w:abstractNumId w:val="18"/>
  </w:num>
  <w:num w:numId="12">
    <w:abstractNumId w:val="15"/>
  </w:num>
  <w:num w:numId="13">
    <w:abstractNumId w:val="10"/>
  </w:num>
  <w:num w:numId="14">
    <w:abstractNumId w:val="3"/>
  </w:num>
  <w:num w:numId="15">
    <w:abstractNumId w:val="12"/>
  </w:num>
  <w:num w:numId="16">
    <w:abstractNumId w:val="5"/>
  </w:num>
  <w:num w:numId="17">
    <w:abstractNumId w:val="17"/>
  </w:num>
  <w:num w:numId="18">
    <w:abstractNumId w:val="1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820"/>
    <w:rsid w:val="00002B18"/>
    <w:rsid w:val="000063DC"/>
    <w:rsid w:val="000202E1"/>
    <w:rsid w:val="000328F6"/>
    <w:rsid w:val="00034768"/>
    <w:rsid w:val="000425C0"/>
    <w:rsid w:val="000451D1"/>
    <w:rsid w:val="000477F8"/>
    <w:rsid w:val="00052F9A"/>
    <w:rsid w:val="00084E2B"/>
    <w:rsid w:val="000B7A8F"/>
    <w:rsid w:val="000C3289"/>
    <w:rsid w:val="000D65D8"/>
    <w:rsid w:val="000D6865"/>
    <w:rsid w:val="000F1BC7"/>
    <w:rsid w:val="00121433"/>
    <w:rsid w:val="00122128"/>
    <w:rsid w:val="0012575A"/>
    <w:rsid w:val="00134AAB"/>
    <w:rsid w:val="00140C5A"/>
    <w:rsid w:val="00142327"/>
    <w:rsid w:val="001715F6"/>
    <w:rsid w:val="00180F32"/>
    <w:rsid w:val="00193990"/>
    <w:rsid w:val="00197765"/>
    <w:rsid w:val="001A4AAA"/>
    <w:rsid w:val="001B29EA"/>
    <w:rsid w:val="001B2E8B"/>
    <w:rsid w:val="001C614A"/>
    <w:rsid w:val="001D0BCB"/>
    <w:rsid w:val="001D2A2D"/>
    <w:rsid w:val="001D3EF3"/>
    <w:rsid w:val="001D75C4"/>
    <w:rsid w:val="001E2B23"/>
    <w:rsid w:val="001F4972"/>
    <w:rsid w:val="001F59BC"/>
    <w:rsid w:val="00214FCF"/>
    <w:rsid w:val="002201EE"/>
    <w:rsid w:val="00225DB5"/>
    <w:rsid w:val="00232863"/>
    <w:rsid w:val="00235901"/>
    <w:rsid w:val="00242A15"/>
    <w:rsid w:val="00243A05"/>
    <w:rsid w:val="002744D3"/>
    <w:rsid w:val="00292D6E"/>
    <w:rsid w:val="002B4A7B"/>
    <w:rsid w:val="002B6C0A"/>
    <w:rsid w:val="002D20D0"/>
    <w:rsid w:val="002E4640"/>
    <w:rsid w:val="002F7B8E"/>
    <w:rsid w:val="003110AD"/>
    <w:rsid w:val="003128AE"/>
    <w:rsid w:val="00342827"/>
    <w:rsid w:val="003506B3"/>
    <w:rsid w:val="00370D4C"/>
    <w:rsid w:val="00380F93"/>
    <w:rsid w:val="003923F4"/>
    <w:rsid w:val="003A63B9"/>
    <w:rsid w:val="003B2B46"/>
    <w:rsid w:val="003B7720"/>
    <w:rsid w:val="003D2251"/>
    <w:rsid w:val="003F29FE"/>
    <w:rsid w:val="003F3CAC"/>
    <w:rsid w:val="004371C5"/>
    <w:rsid w:val="00440018"/>
    <w:rsid w:val="0044170B"/>
    <w:rsid w:val="00442B74"/>
    <w:rsid w:val="00456C8F"/>
    <w:rsid w:val="00456DE8"/>
    <w:rsid w:val="004612B2"/>
    <w:rsid w:val="00465F70"/>
    <w:rsid w:val="00472645"/>
    <w:rsid w:val="004747E0"/>
    <w:rsid w:val="004A2886"/>
    <w:rsid w:val="004A4C8D"/>
    <w:rsid w:val="004A4F82"/>
    <w:rsid w:val="004C6732"/>
    <w:rsid w:val="004D6A34"/>
    <w:rsid w:val="004E25E6"/>
    <w:rsid w:val="004F38E4"/>
    <w:rsid w:val="00502E88"/>
    <w:rsid w:val="00503D96"/>
    <w:rsid w:val="005054EB"/>
    <w:rsid w:val="005074E5"/>
    <w:rsid w:val="00554727"/>
    <w:rsid w:val="00571244"/>
    <w:rsid w:val="00595BB0"/>
    <w:rsid w:val="005B497B"/>
    <w:rsid w:val="005B6724"/>
    <w:rsid w:val="005C0A0F"/>
    <w:rsid w:val="005C5CDF"/>
    <w:rsid w:val="005D27F6"/>
    <w:rsid w:val="005D3FC9"/>
    <w:rsid w:val="005E0C28"/>
    <w:rsid w:val="005E34DE"/>
    <w:rsid w:val="005E4E9A"/>
    <w:rsid w:val="005E73E5"/>
    <w:rsid w:val="005F71B6"/>
    <w:rsid w:val="00600E4E"/>
    <w:rsid w:val="0061276A"/>
    <w:rsid w:val="00621D00"/>
    <w:rsid w:val="0063184F"/>
    <w:rsid w:val="00635E7D"/>
    <w:rsid w:val="006462E4"/>
    <w:rsid w:val="00654095"/>
    <w:rsid w:val="00657218"/>
    <w:rsid w:val="00661BAE"/>
    <w:rsid w:val="00671FCA"/>
    <w:rsid w:val="0067245C"/>
    <w:rsid w:val="00686E96"/>
    <w:rsid w:val="006A2B3F"/>
    <w:rsid w:val="006E7922"/>
    <w:rsid w:val="0071016D"/>
    <w:rsid w:val="00711DC5"/>
    <w:rsid w:val="007205AF"/>
    <w:rsid w:val="00735347"/>
    <w:rsid w:val="007445BA"/>
    <w:rsid w:val="00746659"/>
    <w:rsid w:val="00774A4D"/>
    <w:rsid w:val="007824BF"/>
    <w:rsid w:val="007A04B7"/>
    <w:rsid w:val="007B607A"/>
    <w:rsid w:val="007C74A7"/>
    <w:rsid w:val="007C7760"/>
    <w:rsid w:val="007D4569"/>
    <w:rsid w:val="007E50DB"/>
    <w:rsid w:val="00803C65"/>
    <w:rsid w:val="0082397D"/>
    <w:rsid w:val="008255D5"/>
    <w:rsid w:val="00833D2C"/>
    <w:rsid w:val="00862139"/>
    <w:rsid w:val="00880B64"/>
    <w:rsid w:val="00893513"/>
    <w:rsid w:val="008B74BE"/>
    <w:rsid w:val="008C497C"/>
    <w:rsid w:val="008C7785"/>
    <w:rsid w:val="008E1BD5"/>
    <w:rsid w:val="00904CA4"/>
    <w:rsid w:val="00910767"/>
    <w:rsid w:val="00926820"/>
    <w:rsid w:val="009755A6"/>
    <w:rsid w:val="009A2932"/>
    <w:rsid w:val="009B6C52"/>
    <w:rsid w:val="009E1025"/>
    <w:rsid w:val="00A3152C"/>
    <w:rsid w:val="00A37E2E"/>
    <w:rsid w:val="00A43EAC"/>
    <w:rsid w:val="00A6014E"/>
    <w:rsid w:val="00A6206D"/>
    <w:rsid w:val="00A84B5D"/>
    <w:rsid w:val="00AA6036"/>
    <w:rsid w:val="00AC0D47"/>
    <w:rsid w:val="00AF3011"/>
    <w:rsid w:val="00B06242"/>
    <w:rsid w:val="00B13BF0"/>
    <w:rsid w:val="00B230F7"/>
    <w:rsid w:val="00B36090"/>
    <w:rsid w:val="00B500AE"/>
    <w:rsid w:val="00B56FFD"/>
    <w:rsid w:val="00B7311E"/>
    <w:rsid w:val="00B87F4D"/>
    <w:rsid w:val="00BB464A"/>
    <w:rsid w:val="00BC7F77"/>
    <w:rsid w:val="00C101BC"/>
    <w:rsid w:val="00C13135"/>
    <w:rsid w:val="00C268AD"/>
    <w:rsid w:val="00C4665A"/>
    <w:rsid w:val="00C74C2C"/>
    <w:rsid w:val="00C7710E"/>
    <w:rsid w:val="00C94499"/>
    <w:rsid w:val="00CA19AC"/>
    <w:rsid w:val="00CC332B"/>
    <w:rsid w:val="00CC5DB6"/>
    <w:rsid w:val="00CE0BE7"/>
    <w:rsid w:val="00CE2802"/>
    <w:rsid w:val="00D27811"/>
    <w:rsid w:val="00D53450"/>
    <w:rsid w:val="00D53492"/>
    <w:rsid w:val="00D74820"/>
    <w:rsid w:val="00DA11C3"/>
    <w:rsid w:val="00DA63CC"/>
    <w:rsid w:val="00DB0373"/>
    <w:rsid w:val="00DC602B"/>
    <w:rsid w:val="00DF31D7"/>
    <w:rsid w:val="00DF3989"/>
    <w:rsid w:val="00E23EEF"/>
    <w:rsid w:val="00E517A6"/>
    <w:rsid w:val="00E64FB5"/>
    <w:rsid w:val="00E94A16"/>
    <w:rsid w:val="00E95AEF"/>
    <w:rsid w:val="00E97141"/>
    <w:rsid w:val="00EC2E15"/>
    <w:rsid w:val="00EC69E5"/>
    <w:rsid w:val="00ED3B7C"/>
    <w:rsid w:val="00EE38CD"/>
    <w:rsid w:val="00EE4E4D"/>
    <w:rsid w:val="00EF2D20"/>
    <w:rsid w:val="00F04A00"/>
    <w:rsid w:val="00F07CEB"/>
    <w:rsid w:val="00F30818"/>
    <w:rsid w:val="00F360B7"/>
    <w:rsid w:val="00F47BD4"/>
    <w:rsid w:val="00F67791"/>
    <w:rsid w:val="00FA18BD"/>
    <w:rsid w:val="00FA3A51"/>
    <w:rsid w:val="00FB6FAD"/>
    <w:rsid w:val="00FE214E"/>
    <w:rsid w:val="00FE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2"/>
  </w:style>
  <w:style w:type="paragraph" w:styleId="3">
    <w:name w:val="heading 3"/>
    <w:basedOn w:val="a"/>
    <w:link w:val="30"/>
    <w:uiPriority w:val="9"/>
    <w:qFormat/>
    <w:rsid w:val="0047264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BD4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F47BD4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47BD4"/>
  </w:style>
  <w:style w:type="character" w:styleId="a7">
    <w:name w:val="Hyperlink"/>
    <w:basedOn w:val="a0"/>
    <w:uiPriority w:val="99"/>
    <w:unhideWhenUsed/>
    <w:rsid w:val="00F47BD4"/>
    <w:rPr>
      <w:color w:val="0000FF"/>
      <w:u w:val="single"/>
    </w:rPr>
  </w:style>
  <w:style w:type="character" w:customStyle="1" w:styleId="a8">
    <w:name w:val="Основной текст_"/>
    <w:basedOn w:val="a0"/>
    <w:link w:val="2"/>
    <w:locked/>
    <w:rsid w:val="00F47B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47BD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aliases w:val="Обычный (Web),Обычный (Web)1"/>
    <w:basedOn w:val="a"/>
    <w:link w:val="aa"/>
    <w:unhideWhenUsed/>
    <w:qFormat/>
    <w:rsid w:val="005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5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B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aliases w:val="Знак1 Знак"/>
    <w:basedOn w:val="a"/>
    <w:link w:val="ac"/>
    <w:rsid w:val="00671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Знак1 Знак Знак"/>
    <w:basedOn w:val="a0"/>
    <w:link w:val="ab"/>
    <w:rsid w:val="00671FCA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Title"/>
    <w:basedOn w:val="a"/>
    <w:link w:val="ae"/>
    <w:qFormat/>
    <w:rsid w:val="0067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671FCA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Strong"/>
    <w:uiPriority w:val="22"/>
    <w:qFormat/>
    <w:rsid w:val="00671FCA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0477F8"/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047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0477F8"/>
  </w:style>
  <w:style w:type="character" w:customStyle="1" w:styleId="30">
    <w:name w:val="Заголовок 3 Знак"/>
    <w:basedOn w:val="a0"/>
    <w:link w:val="3"/>
    <w:uiPriority w:val="9"/>
    <w:rsid w:val="00472645"/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paragraph" w:customStyle="1" w:styleId="ConsPlusCell">
    <w:name w:val="ConsPlusCell"/>
    <w:rsid w:val="004D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F677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F67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">
    <w:name w:val="Основной текст (2) + 11;5 pt"/>
    <w:rsid w:val="00F67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3pt">
    <w:name w:val="Основной текст (2) + 43 pt"/>
    <w:aliases w:val="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86"/>
      <w:szCs w:val="86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74"/>
      <w:szCs w:val="74"/>
      <w:shd w:val="clear" w:color="auto" w:fill="FFFFFF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05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2F9A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595BB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95BB0"/>
  </w:style>
  <w:style w:type="paragraph" w:customStyle="1" w:styleId="32">
    <w:name w:val="Основной текст 32"/>
    <w:basedOn w:val="a"/>
    <w:rsid w:val="006E79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13">
    <w:name w:val="Font Style13"/>
    <w:uiPriority w:val="99"/>
    <w:rsid w:val="006E7922"/>
    <w:rPr>
      <w:rFonts w:ascii="Times New Roman" w:eastAsia="Times New Roman" w:hAnsi="Times New Roman" w:cs="Times New Roman"/>
      <w:sz w:val="22"/>
      <w:szCs w:val="22"/>
    </w:rPr>
  </w:style>
  <w:style w:type="paragraph" w:customStyle="1" w:styleId="095">
    <w:name w:val="Стиль Первая строка:  095 см"/>
    <w:basedOn w:val="a"/>
    <w:uiPriority w:val="99"/>
    <w:rsid w:val="001E2B23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Calibri" w:hAnsi="Times New Roman" w:cs="Mangal"/>
      <w:kern w:val="1"/>
      <w:sz w:val="20"/>
      <w:szCs w:val="24"/>
      <w:lang w:eastAsia="hi-IN" w:bidi="hi-IN"/>
    </w:rPr>
  </w:style>
  <w:style w:type="paragraph" w:styleId="af6">
    <w:name w:val="Plain Text"/>
    <w:basedOn w:val="a"/>
    <w:link w:val="af7"/>
    <w:uiPriority w:val="99"/>
    <w:rsid w:val="001E2B23"/>
    <w:pPr>
      <w:spacing w:after="0" w:line="240" w:lineRule="auto"/>
    </w:pPr>
    <w:rPr>
      <w:rFonts w:ascii="Consolas" w:eastAsia="Calibri" w:hAnsi="Consolas" w:cs="Times New Roman"/>
      <w:sz w:val="21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1E2B23"/>
    <w:rPr>
      <w:rFonts w:ascii="Consolas" w:eastAsia="Calibri" w:hAnsi="Consolas" w:cs="Times New Roman"/>
      <w:sz w:val="21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nmo.ru/ekonomi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anmo.ru/ekonom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3AE6A7C1886DAC8856591F873D191B5B5E09460AB3DFD26E4EA04FDFE98E0365AF8274D9CA3B792EE7C2DE02B7FF4BE63766A664F53B4FXDHCN" TargetMode="External"/><Relationship Id="rId5" Type="http://schemas.openxmlformats.org/officeDocument/2006/relationships/hyperlink" Target="consultantplus://offline/ref=1E3AE6A7C1886DAC8856591F873D191B5B5E09460AB3DFD26E4EA04FDFE98E0365AF8274D9CA3B7E24E7C2DE02B7FF4BE63766A664F53B4FXDH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14</Pages>
  <Words>4747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econ159</cp:lastModifiedBy>
  <cp:revision>33</cp:revision>
  <dcterms:created xsi:type="dcterms:W3CDTF">2020-09-21T13:25:00Z</dcterms:created>
  <dcterms:modified xsi:type="dcterms:W3CDTF">2020-12-23T06:33:00Z</dcterms:modified>
</cp:coreProperties>
</file>