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38" w:rsidRDefault="00050F38" w:rsidP="00050F38">
      <w:r>
        <w:t>Объектами муниципального лесного контроля являются:</w:t>
      </w:r>
    </w:p>
    <w:p w:rsidR="00050F38" w:rsidRDefault="00050F38" w:rsidP="00050F38">
      <w:r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050F38" w:rsidRDefault="00050F38" w:rsidP="00050F38">
      <w:r>
        <w:t>б) производственные объекты:</w:t>
      </w:r>
    </w:p>
    <w:p w:rsidR="00050F38" w:rsidRDefault="008D3EC3" w:rsidP="00050F38">
      <w:r>
        <w:t xml:space="preserve">- </w:t>
      </w:r>
      <w:r w:rsidR="00050F38"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050F38" w:rsidRDefault="008D3EC3" w:rsidP="00050F38">
      <w:r>
        <w:t xml:space="preserve">- </w:t>
      </w:r>
      <w:r w:rsidR="00050F38">
        <w:t>средства предупреждения и тушения лесных пожаров;</w:t>
      </w:r>
    </w:p>
    <w:p w:rsidR="00026AD7" w:rsidRDefault="008D3EC3" w:rsidP="00050F38">
      <w:proofErr w:type="gramStart"/>
      <w:r>
        <w:t xml:space="preserve">- </w:t>
      </w:r>
      <w:bookmarkStart w:id="0" w:name="_GoBack"/>
      <w:bookmarkEnd w:id="0"/>
      <w:r w:rsidR="00050F38"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  <w:proofErr w:type="gramEnd"/>
    </w:p>
    <w:sectPr w:rsidR="0002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38"/>
    <w:rsid w:val="00026AD7"/>
    <w:rsid w:val="00050F38"/>
    <w:rsid w:val="008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Гогина</dc:creator>
  <cp:lastModifiedBy>Наталья Гогина</cp:lastModifiedBy>
  <cp:revision>1</cp:revision>
  <cp:lastPrinted>2021-12-21T13:45:00Z</cp:lastPrinted>
  <dcterms:created xsi:type="dcterms:W3CDTF">2021-12-21T13:43:00Z</dcterms:created>
  <dcterms:modified xsi:type="dcterms:W3CDTF">2021-12-21T14:06:00Z</dcterms:modified>
</cp:coreProperties>
</file>