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6E1" w:rsidRPr="00CB25B7" w:rsidRDefault="00D34A7D" w:rsidP="00F526E1">
      <w:pPr>
        <w:pStyle w:val="a4"/>
        <w:ind w:firstLine="510"/>
        <w:jc w:val="both"/>
        <w:rPr>
          <w:b/>
          <w:color w:val="000000"/>
          <w:sz w:val="22"/>
          <w:szCs w:val="22"/>
          <w:u w:val="single"/>
        </w:rPr>
      </w:pPr>
      <w:hyperlink r:id="rId8" w:history="1">
        <w:r w:rsidR="00F526E1" w:rsidRPr="00243416">
          <w:rPr>
            <w:rStyle w:val="a3"/>
            <w:b/>
            <w:color w:val="auto"/>
            <w:sz w:val="22"/>
            <w:szCs w:val="22"/>
          </w:rPr>
          <w:t xml:space="preserve">Информация о результатах </w:t>
        </w:r>
      </w:hyperlink>
      <w:hyperlink r:id="rId9" w:history="1">
        <w:r w:rsidR="00F526E1" w:rsidRPr="00243416">
          <w:rPr>
            <w:rStyle w:val="a3"/>
            <w:b/>
            <w:color w:val="auto"/>
            <w:sz w:val="22"/>
            <w:szCs w:val="22"/>
          </w:rPr>
          <w:t xml:space="preserve">планового </w:t>
        </w:r>
      </w:hyperlink>
      <w:r w:rsidR="00F526E1" w:rsidRPr="00243416">
        <w:rPr>
          <w:b/>
          <w:sz w:val="22"/>
          <w:szCs w:val="22"/>
          <w:u w:val="single"/>
        </w:rPr>
        <w:t xml:space="preserve">контрольного мероприятия, проведенного в </w:t>
      </w:r>
      <w:r w:rsidR="00CB25B7">
        <w:rPr>
          <w:b/>
          <w:bCs/>
          <w:i/>
          <w:iCs/>
          <w:color w:val="000000"/>
          <w:sz w:val="26"/>
          <w:szCs w:val="26"/>
        </w:rPr>
        <w:t xml:space="preserve"> </w:t>
      </w:r>
      <w:r w:rsidR="00CB25B7" w:rsidRPr="00CB25B7">
        <w:rPr>
          <w:b/>
          <w:bCs/>
          <w:iCs/>
          <w:color w:val="000000"/>
          <w:sz w:val="22"/>
          <w:szCs w:val="22"/>
          <w:u w:val="single"/>
        </w:rPr>
        <w:t xml:space="preserve">администрации муниципального образования Старопольское сельское поселение Сланцевского муниципального района Ленинградской области </w:t>
      </w:r>
      <w:r w:rsidR="00F526E1" w:rsidRPr="00CB25B7">
        <w:rPr>
          <w:b/>
          <w:sz w:val="22"/>
          <w:szCs w:val="22"/>
          <w:u w:val="single"/>
        </w:rPr>
        <w:t xml:space="preserve"> по вопросу </w:t>
      </w:r>
      <w:r w:rsidR="00CB25B7" w:rsidRPr="00CB25B7">
        <w:rPr>
          <w:b/>
          <w:bCs/>
          <w:iCs/>
          <w:color w:val="000000"/>
          <w:sz w:val="22"/>
          <w:szCs w:val="22"/>
          <w:u w:val="single"/>
        </w:rPr>
        <w:t>«Проверка отдельных вопросов финансово-хозяйственной деятельности за период с 01.01.2017 по 31.12.2017 года»</w:t>
      </w:r>
    </w:p>
    <w:p w:rsidR="00CB25B7" w:rsidRPr="00CB25B7" w:rsidRDefault="00CB25B7" w:rsidP="00CB25B7">
      <w:pPr>
        <w:pStyle w:val="a4"/>
        <w:spacing w:after="0"/>
        <w:ind w:firstLine="510"/>
        <w:jc w:val="both"/>
        <w:rPr>
          <w:sz w:val="22"/>
          <w:szCs w:val="22"/>
        </w:rPr>
      </w:pPr>
      <w:r w:rsidRPr="00CB25B7">
        <w:rPr>
          <w:color w:val="000000"/>
          <w:sz w:val="22"/>
          <w:szCs w:val="22"/>
        </w:rPr>
        <w:t>Основные выводы по результатам проведения контрольного мероприятия: все выявленные нарушения создают условия для неэффективного использования бюджетных средств и иного имущества, имеющегося в учреждении, а именно:</w:t>
      </w:r>
    </w:p>
    <w:p w:rsidR="00CB25B7" w:rsidRPr="00CB25B7" w:rsidRDefault="00CB25B7" w:rsidP="00CB25B7">
      <w:pPr>
        <w:pStyle w:val="a4"/>
        <w:spacing w:before="0" w:beforeAutospacing="0" w:after="57"/>
        <w:ind w:firstLine="709"/>
        <w:jc w:val="both"/>
        <w:rPr>
          <w:sz w:val="22"/>
          <w:szCs w:val="22"/>
        </w:rPr>
      </w:pPr>
      <w:r w:rsidRPr="00CB25B7">
        <w:rPr>
          <w:color w:val="000000"/>
          <w:sz w:val="22"/>
          <w:szCs w:val="22"/>
        </w:rPr>
        <w:t xml:space="preserve">1. Установлены нарушения </w:t>
      </w:r>
      <w:r w:rsidRPr="00CB25B7">
        <w:rPr>
          <w:sz w:val="22"/>
          <w:szCs w:val="22"/>
        </w:rPr>
        <w:t>и</w:t>
      </w:r>
      <w:r w:rsidRPr="00CB25B7">
        <w:rPr>
          <w:color w:val="000000"/>
          <w:sz w:val="22"/>
          <w:szCs w:val="22"/>
        </w:rPr>
        <w:t>нструкции 157н (инструкция по применению Единого плана счетов бухгалтерского учета для органов 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года.</w:t>
      </w:r>
    </w:p>
    <w:p w:rsidR="00CB25B7" w:rsidRPr="00CB25B7" w:rsidRDefault="00CB25B7" w:rsidP="00CB25B7">
      <w:pPr>
        <w:pStyle w:val="a4"/>
        <w:spacing w:before="0" w:beforeAutospacing="0" w:after="57"/>
        <w:ind w:firstLine="709"/>
        <w:jc w:val="both"/>
        <w:rPr>
          <w:sz w:val="22"/>
          <w:szCs w:val="22"/>
        </w:rPr>
      </w:pPr>
      <w:r w:rsidRPr="00CB25B7">
        <w:rPr>
          <w:color w:val="000000"/>
          <w:sz w:val="22"/>
          <w:szCs w:val="22"/>
        </w:rPr>
        <w:t>2.</w:t>
      </w:r>
      <w:r w:rsidRPr="00CB25B7">
        <w:rPr>
          <w:color w:val="009900"/>
          <w:sz w:val="22"/>
          <w:szCs w:val="22"/>
        </w:rPr>
        <w:t xml:space="preserve"> </w:t>
      </w:r>
      <w:r w:rsidRPr="00CB25B7">
        <w:rPr>
          <w:color w:val="000000"/>
          <w:sz w:val="22"/>
          <w:szCs w:val="22"/>
        </w:rPr>
        <w:t xml:space="preserve">Установлены нарушения </w:t>
      </w:r>
      <w:r w:rsidRPr="00CB25B7">
        <w:rPr>
          <w:rStyle w:val="ab"/>
          <w:i w:val="0"/>
          <w:iCs w:val="0"/>
          <w:color w:val="000000"/>
          <w:sz w:val="22"/>
          <w:szCs w:val="22"/>
        </w:rPr>
        <w:t>статьи 44 Федерального закона от 06.10.2003 № 131 «Об общих принципах организации местного самоуправления в Российской Федерации» при внесении изменений в Устав.</w:t>
      </w:r>
    </w:p>
    <w:p w:rsidR="00CB25B7" w:rsidRPr="00CB25B7" w:rsidRDefault="00CB25B7" w:rsidP="00CB25B7">
      <w:pPr>
        <w:pStyle w:val="a4"/>
        <w:spacing w:before="0" w:beforeAutospacing="0" w:after="57"/>
        <w:ind w:firstLine="709"/>
        <w:jc w:val="both"/>
        <w:rPr>
          <w:sz w:val="22"/>
          <w:szCs w:val="22"/>
        </w:rPr>
      </w:pPr>
      <w:r w:rsidRPr="00CB25B7">
        <w:rPr>
          <w:color w:val="000000"/>
          <w:sz w:val="22"/>
          <w:szCs w:val="22"/>
        </w:rPr>
        <w:t xml:space="preserve">3. Отсутствие актуализированной учетной политики учреждения, действующей в 2017 году, что является нарушением ст. 8 Федерального закона от 06.12.2011 № 402-ФЗ «О бухгалтерском учете». </w:t>
      </w:r>
    </w:p>
    <w:p w:rsidR="00CB25B7" w:rsidRPr="00CB25B7" w:rsidRDefault="00CB25B7" w:rsidP="00CB25B7">
      <w:pPr>
        <w:pStyle w:val="a4"/>
        <w:spacing w:before="0" w:beforeAutospacing="0" w:after="57"/>
        <w:ind w:firstLine="680"/>
        <w:jc w:val="both"/>
        <w:rPr>
          <w:sz w:val="22"/>
          <w:szCs w:val="22"/>
        </w:rPr>
      </w:pPr>
      <w:r w:rsidRPr="00CB25B7">
        <w:rPr>
          <w:color w:val="000000"/>
          <w:sz w:val="22"/>
          <w:szCs w:val="22"/>
        </w:rPr>
        <w:t>4.</w:t>
      </w:r>
      <w:r w:rsidRPr="00CB25B7">
        <w:rPr>
          <w:color w:val="009900"/>
          <w:sz w:val="22"/>
          <w:szCs w:val="22"/>
        </w:rPr>
        <w:t xml:space="preserve"> </w:t>
      </w:r>
      <w:r w:rsidRPr="00CB25B7">
        <w:rPr>
          <w:color w:val="000000"/>
          <w:sz w:val="22"/>
          <w:szCs w:val="22"/>
        </w:rPr>
        <w:t>При формировании штатного расписания допущены нарушения постановления Госкомстата России от 05.01.2004 года N 1 "Об утверждении унифицированных форм первичной учетной документации по учету труда и его оплаты":</w:t>
      </w:r>
    </w:p>
    <w:p w:rsidR="00CB25B7" w:rsidRPr="00CB25B7" w:rsidRDefault="00CB25B7" w:rsidP="00CB25B7">
      <w:pPr>
        <w:pStyle w:val="a4"/>
        <w:spacing w:before="0" w:beforeAutospacing="0" w:after="0"/>
        <w:jc w:val="both"/>
        <w:rPr>
          <w:sz w:val="22"/>
          <w:szCs w:val="22"/>
        </w:rPr>
      </w:pPr>
      <w:r w:rsidRPr="00CB25B7">
        <w:rPr>
          <w:sz w:val="22"/>
          <w:szCs w:val="22"/>
        </w:rPr>
        <w:t xml:space="preserve">- отсутствует единое штатное расписание администрации муниципального образования Старопольское сельское поселение в соответствии с утвержденной структурой; </w:t>
      </w:r>
    </w:p>
    <w:p w:rsidR="00CB25B7" w:rsidRPr="00CB25B7" w:rsidRDefault="00CB25B7" w:rsidP="00CB25B7">
      <w:pPr>
        <w:pStyle w:val="a4"/>
        <w:spacing w:before="0" w:beforeAutospacing="0" w:after="0"/>
        <w:jc w:val="both"/>
        <w:rPr>
          <w:sz w:val="22"/>
          <w:szCs w:val="22"/>
        </w:rPr>
      </w:pPr>
      <w:r w:rsidRPr="00CB25B7">
        <w:rPr>
          <w:sz w:val="22"/>
          <w:szCs w:val="22"/>
        </w:rPr>
        <w:t>- отсутствует сквозная нумерация штатных расписаний;</w:t>
      </w:r>
    </w:p>
    <w:p w:rsidR="00CB25B7" w:rsidRPr="00CB25B7" w:rsidRDefault="00CB25B7" w:rsidP="00CB25B7">
      <w:pPr>
        <w:pStyle w:val="a4"/>
        <w:spacing w:before="0" w:beforeAutospacing="0" w:after="0"/>
        <w:jc w:val="both"/>
        <w:rPr>
          <w:sz w:val="22"/>
          <w:szCs w:val="22"/>
        </w:rPr>
      </w:pPr>
      <w:r w:rsidRPr="00CB25B7">
        <w:rPr>
          <w:color w:val="000000"/>
          <w:sz w:val="22"/>
          <w:szCs w:val="22"/>
        </w:rPr>
        <w:t>- в штатном расписании отсутствуют реквизиты документа, утверждающего штатное расписание;</w:t>
      </w:r>
    </w:p>
    <w:p w:rsidR="00CB25B7" w:rsidRPr="00CB25B7" w:rsidRDefault="00CB25B7" w:rsidP="00CB25B7">
      <w:pPr>
        <w:pStyle w:val="a4"/>
        <w:spacing w:before="0" w:beforeAutospacing="0" w:after="0"/>
        <w:jc w:val="both"/>
        <w:rPr>
          <w:sz w:val="22"/>
          <w:szCs w:val="22"/>
        </w:rPr>
      </w:pPr>
      <w:r w:rsidRPr="00CB25B7">
        <w:rPr>
          <w:sz w:val="22"/>
          <w:szCs w:val="22"/>
        </w:rPr>
        <w:t>- отсутствует документ, утверждающий штатное расписание (изменение в штатное расписание), определяющее срок введения штатного расписания в действие и ответственное лицо за исполнение;</w:t>
      </w:r>
    </w:p>
    <w:p w:rsidR="00CB25B7" w:rsidRPr="00CB25B7" w:rsidRDefault="00CB25B7" w:rsidP="00CB25B7">
      <w:pPr>
        <w:pStyle w:val="a4"/>
        <w:spacing w:before="0" w:beforeAutospacing="0" w:after="57"/>
        <w:jc w:val="both"/>
        <w:rPr>
          <w:sz w:val="22"/>
          <w:szCs w:val="22"/>
        </w:rPr>
      </w:pPr>
      <w:r w:rsidRPr="00CB25B7">
        <w:rPr>
          <w:color w:val="000000"/>
          <w:sz w:val="22"/>
          <w:szCs w:val="22"/>
        </w:rPr>
        <w:t xml:space="preserve">- в информационной строке девяти штатных расписаниях указана информация противоречащая данным итога по графе «Количество штатных единиц». </w:t>
      </w:r>
    </w:p>
    <w:p w:rsidR="00CB25B7" w:rsidRPr="00CB25B7" w:rsidRDefault="00CB25B7" w:rsidP="00CB25B7">
      <w:pPr>
        <w:pStyle w:val="a4"/>
        <w:spacing w:before="0" w:beforeAutospacing="0" w:after="57"/>
        <w:ind w:firstLine="737"/>
        <w:jc w:val="both"/>
        <w:rPr>
          <w:sz w:val="22"/>
          <w:szCs w:val="22"/>
        </w:rPr>
      </w:pPr>
      <w:r w:rsidRPr="00CB25B7">
        <w:rPr>
          <w:color w:val="000000"/>
          <w:sz w:val="22"/>
          <w:szCs w:val="22"/>
        </w:rPr>
        <w:t>5. Реестр муниципальных служащих администрации муниципального образования Старопольское сельское поселение ведется с нарушениями Порядка, утвержденного постановлением главы администрации Старопольское сельское поселение Сланцевского муниципального района Ленинградской области от 27.12.2007 № 66-п «О порядке ведения реестра муниципальных служащих».</w:t>
      </w:r>
    </w:p>
    <w:p w:rsidR="00CB25B7" w:rsidRPr="00CB25B7" w:rsidRDefault="00CB25B7" w:rsidP="00CB25B7">
      <w:pPr>
        <w:pStyle w:val="a4"/>
        <w:spacing w:before="0" w:beforeAutospacing="0" w:after="57"/>
        <w:ind w:firstLine="709"/>
        <w:jc w:val="both"/>
        <w:rPr>
          <w:sz w:val="22"/>
          <w:szCs w:val="22"/>
        </w:rPr>
      </w:pPr>
      <w:r w:rsidRPr="00CB25B7">
        <w:rPr>
          <w:color w:val="000000"/>
          <w:sz w:val="22"/>
          <w:szCs w:val="22"/>
        </w:rPr>
        <w:t xml:space="preserve">6. Недочеты при ведении личных дел муниципальных служащих. </w:t>
      </w:r>
    </w:p>
    <w:p w:rsidR="00CB25B7" w:rsidRPr="00CB25B7" w:rsidRDefault="00CB25B7" w:rsidP="00CB25B7">
      <w:pPr>
        <w:pStyle w:val="a4"/>
        <w:spacing w:before="0" w:beforeAutospacing="0" w:after="57"/>
        <w:ind w:firstLine="737"/>
        <w:jc w:val="both"/>
        <w:rPr>
          <w:sz w:val="22"/>
          <w:szCs w:val="22"/>
        </w:rPr>
      </w:pPr>
      <w:r w:rsidRPr="00CB25B7">
        <w:rPr>
          <w:color w:val="000000"/>
          <w:sz w:val="22"/>
          <w:szCs w:val="22"/>
        </w:rPr>
        <w:t>7. Нарушение Постановления Госкомстата России от 05.01.2004 N 1 "Об утверждении унифицированных форм первичной учетной документации по учету труда и его оплаты" личные карточки муниципальных служащих ведутся по форме Т-2, а не по форме Т-2ГС(МС), предусмотренной для государственного (муниципального) служащего.</w:t>
      </w:r>
    </w:p>
    <w:p w:rsidR="00CB25B7" w:rsidRPr="00CB25B7" w:rsidRDefault="00CB25B7" w:rsidP="00CB25B7">
      <w:pPr>
        <w:pStyle w:val="a4"/>
        <w:spacing w:before="0" w:beforeAutospacing="0" w:after="57"/>
        <w:ind w:firstLine="737"/>
        <w:jc w:val="both"/>
        <w:rPr>
          <w:sz w:val="22"/>
          <w:szCs w:val="22"/>
        </w:rPr>
      </w:pPr>
      <w:r w:rsidRPr="00CB25B7">
        <w:rPr>
          <w:sz w:val="22"/>
          <w:szCs w:val="22"/>
        </w:rPr>
        <w:t>8. В нарушение п. 332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утвержденной приказом Министерства финансов Российской Федерации от 01.12.2010 № 157-н отсутствует учет на забалансовых счетах, что повлекло искажение г</w:t>
      </w:r>
      <w:r w:rsidRPr="00CB25B7">
        <w:rPr>
          <w:color w:val="000000"/>
          <w:sz w:val="22"/>
          <w:szCs w:val="22"/>
        </w:rPr>
        <w:t>одового отчета за 2017 год - справки о наличии имущества и обязательств на забалансовых счетах (к форме 0503130)</w:t>
      </w:r>
      <w:r>
        <w:rPr>
          <w:color w:val="000000"/>
          <w:sz w:val="22"/>
          <w:szCs w:val="22"/>
        </w:rPr>
        <w:t>.</w:t>
      </w:r>
    </w:p>
    <w:p w:rsidR="00CB25B7" w:rsidRPr="00CB25B7" w:rsidRDefault="00CB25B7" w:rsidP="00CB25B7">
      <w:pPr>
        <w:pStyle w:val="a4"/>
        <w:spacing w:before="0" w:beforeAutospacing="0" w:after="57"/>
        <w:ind w:firstLine="737"/>
        <w:jc w:val="both"/>
        <w:rPr>
          <w:sz w:val="22"/>
          <w:szCs w:val="22"/>
        </w:rPr>
      </w:pPr>
      <w:r w:rsidRPr="00CB25B7">
        <w:rPr>
          <w:color w:val="000000"/>
          <w:sz w:val="22"/>
          <w:szCs w:val="22"/>
        </w:rPr>
        <w:t>9. Нарушение требований по оформлению фактов хозяйственной жизни экономического субъекта первичными учетными документами и требований, предъявляемых к обязательным реквизитам первичных учетных документов (части 2 и 3 статьи 9 Федерального закона N 402-ФЗ «О бухгалтерском учете») в части оформления путевых листов.</w:t>
      </w:r>
    </w:p>
    <w:p w:rsidR="00CB25B7" w:rsidRPr="00CB25B7" w:rsidRDefault="00CB25B7" w:rsidP="00CB25B7">
      <w:pPr>
        <w:pStyle w:val="a4"/>
        <w:spacing w:before="0" w:beforeAutospacing="0" w:after="57"/>
        <w:ind w:firstLine="624"/>
        <w:jc w:val="both"/>
        <w:rPr>
          <w:sz w:val="22"/>
          <w:szCs w:val="22"/>
        </w:rPr>
      </w:pPr>
      <w:r w:rsidRPr="00CB25B7">
        <w:rPr>
          <w:color w:val="000000"/>
          <w:sz w:val="22"/>
          <w:szCs w:val="22"/>
        </w:rPr>
        <w:lastRenderedPageBreak/>
        <w:t xml:space="preserve">10. В нарушение Методических указаний по инвентаризации имущества и финансовых обязательств, утвержденных Приказом Минфина России от 13.06.1995 N 49 не проведена инвентаризация имущества на забалансовых счетах. </w:t>
      </w:r>
    </w:p>
    <w:p w:rsidR="00CB25B7" w:rsidRPr="00CB25B7" w:rsidRDefault="00CB25B7" w:rsidP="00CB25B7">
      <w:pPr>
        <w:pStyle w:val="a4"/>
        <w:spacing w:before="0" w:beforeAutospacing="0" w:after="57"/>
        <w:ind w:firstLine="567"/>
        <w:jc w:val="both"/>
        <w:rPr>
          <w:sz w:val="22"/>
          <w:szCs w:val="22"/>
        </w:rPr>
      </w:pPr>
      <w:r w:rsidRPr="00CB25B7">
        <w:rPr>
          <w:color w:val="000000"/>
          <w:sz w:val="22"/>
          <w:szCs w:val="22"/>
        </w:rPr>
        <w:t>11. В нарушение требований пункта 41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Российской Федерации от 16.04.2003 года № 225 «О трудовых книжках» книга учета движения трудовых книжек и вкладышей в нее не скреплена сургучной печатью или опломбирована.</w:t>
      </w:r>
    </w:p>
    <w:p w:rsidR="00BF3BBF" w:rsidRDefault="00CB25B7" w:rsidP="00CB25B7">
      <w:pPr>
        <w:pStyle w:val="a4"/>
        <w:spacing w:before="0" w:beforeAutospacing="0" w:after="57"/>
        <w:ind w:firstLine="567"/>
        <w:jc w:val="both"/>
        <w:rPr>
          <w:color w:val="000000"/>
          <w:sz w:val="22"/>
          <w:szCs w:val="22"/>
        </w:rPr>
      </w:pPr>
      <w:r w:rsidRPr="00CB25B7">
        <w:rPr>
          <w:color w:val="000000"/>
          <w:sz w:val="22"/>
          <w:szCs w:val="22"/>
        </w:rPr>
        <w:t xml:space="preserve">12. В нарушение п.47 Правил № 225 при выдаче работнику трудовой книжки или вкладыша в нее работодатель не взимал с него плату. </w:t>
      </w:r>
    </w:p>
    <w:p w:rsidR="00CB25B7" w:rsidRPr="00CB25B7" w:rsidRDefault="00CB25B7" w:rsidP="00CB25B7">
      <w:pPr>
        <w:pStyle w:val="a4"/>
        <w:spacing w:before="0" w:beforeAutospacing="0" w:after="57"/>
        <w:ind w:firstLine="567"/>
        <w:jc w:val="both"/>
        <w:rPr>
          <w:sz w:val="22"/>
          <w:szCs w:val="22"/>
        </w:rPr>
      </w:pPr>
      <w:r w:rsidRPr="00CB25B7">
        <w:rPr>
          <w:color w:val="000000"/>
          <w:sz w:val="22"/>
          <w:szCs w:val="22"/>
        </w:rPr>
        <w:t xml:space="preserve">13. Установлено несоответствие данных записки-расчета об исчислении среднего заработка при предоставлении отпуска, увольнении и расчетных ведомостей. </w:t>
      </w:r>
    </w:p>
    <w:p w:rsidR="00CB25B7" w:rsidRPr="00CB25B7" w:rsidRDefault="00CB25B7" w:rsidP="00CB25B7">
      <w:pPr>
        <w:pStyle w:val="a4"/>
        <w:spacing w:before="0" w:beforeAutospacing="0" w:after="57"/>
        <w:ind w:firstLine="567"/>
        <w:jc w:val="both"/>
        <w:rPr>
          <w:sz w:val="22"/>
          <w:szCs w:val="22"/>
        </w:rPr>
      </w:pPr>
      <w:r w:rsidRPr="00CB25B7">
        <w:rPr>
          <w:color w:val="000000"/>
          <w:sz w:val="22"/>
          <w:szCs w:val="22"/>
        </w:rPr>
        <w:t>14. В нарушение ст. 136 Трудового кодекса Российской Федерации правилами внутреннего распорядка не установлена конкретная</w:t>
      </w:r>
      <w:r w:rsidRPr="00CB25B7">
        <w:rPr>
          <w:b/>
          <w:bCs/>
          <w:color w:val="000000"/>
          <w:sz w:val="22"/>
          <w:szCs w:val="22"/>
        </w:rPr>
        <w:t xml:space="preserve"> </w:t>
      </w:r>
      <w:r w:rsidRPr="00CB25B7">
        <w:rPr>
          <w:color w:val="000000"/>
          <w:sz w:val="22"/>
          <w:szCs w:val="22"/>
        </w:rPr>
        <w:t>дата выплаты заработной платы.</w:t>
      </w:r>
    </w:p>
    <w:p w:rsidR="00CB25B7" w:rsidRPr="00CB25B7" w:rsidRDefault="00CB25B7" w:rsidP="00CB25B7">
      <w:pPr>
        <w:pStyle w:val="a4"/>
        <w:spacing w:before="0" w:beforeAutospacing="0" w:after="57"/>
        <w:ind w:firstLine="567"/>
        <w:jc w:val="both"/>
        <w:rPr>
          <w:sz w:val="22"/>
          <w:szCs w:val="22"/>
        </w:rPr>
      </w:pPr>
      <w:r w:rsidRPr="00CB25B7">
        <w:rPr>
          <w:color w:val="000000"/>
          <w:sz w:val="22"/>
          <w:szCs w:val="22"/>
        </w:rPr>
        <w:t>15. В нарушение 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администрация Старопольского поселения применяет форму табеля учета рабочего времени по ОКУД 0301008, тогда как следует применять форму 0504421.</w:t>
      </w:r>
    </w:p>
    <w:p w:rsidR="00CB25B7" w:rsidRPr="00CB25B7" w:rsidRDefault="00CB25B7" w:rsidP="00CB25B7">
      <w:pPr>
        <w:pStyle w:val="a4"/>
        <w:spacing w:before="0" w:beforeAutospacing="0" w:after="57"/>
        <w:ind w:firstLine="567"/>
        <w:jc w:val="both"/>
        <w:rPr>
          <w:sz w:val="22"/>
          <w:szCs w:val="22"/>
        </w:rPr>
      </w:pPr>
      <w:r w:rsidRPr="00CB25B7">
        <w:rPr>
          <w:color w:val="000000"/>
          <w:sz w:val="22"/>
          <w:szCs w:val="22"/>
        </w:rPr>
        <w:t>16. В нарушение норм, установленных п.п.7.7 п. 2 ст. 9 Федерального закона от 06.12.2011 № 402-ФЗ «О бухгалтерском учете» представленные к проверке табели учета рабочего времени частично не подписаны главой администрации, руководителем структурного подразделения и лицом ответственным за ведение табеля в 50 случаях. В табелях учета рабочего времени отсутствуют обязательные реквизиты, порядковый номер и код ОКПО.</w:t>
      </w:r>
    </w:p>
    <w:p w:rsidR="00CB25B7" w:rsidRPr="00CB25B7" w:rsidRDefault="00CB25B7" w:rsidP="00CB25B7">
      <w:pPr>
        <w:pStyle w:val="a4"/>
        <w:spacing w:before="0" w:beforeAutospacing="0" w:after="57"/>
        <w:ind w:firstLine="567"/>
        <w:jc w:val="both"/>
        <w:rPr>
          <w:sz w:val="22"/>
          <w:szCs w:val="22"/>
        </w:rPr>
      </w:pPr>
      <w:r w:rsidRPr="00CB25B7">
        <w:rPr>
          <w:color w:val="000000"/>
          <w:sz w:val="22"/>
          <w:szCs w:val="22"/>
        </w:rPr>
        <w:t>17. В нарушение ст. ст. 91 и 136 Трудового кодекса Российской Федерации табель учета рабочего времени оформлялся один раз в месяц вместо двух.</w:t>
      </w:r>
    </w:p>
    <w:p w:rsidR="00CB25B7" w:rsidRPr="00CB25B7" w:rsidRDefault="00CB25B7" w:rsidP="00CB25B7">
      <w:pPr>
        <w:pStyle w:val="a4"/>
        <w:spacing w:before="0" w:beforeAutospacing="0" w:after="57"/>
        <w:ind w:firstLine="567"/>
        <w:jc w:val="both"/>
        <w:rPr>
          <w:sz w:val="22"/>
          <w:szCs w:val="22"/>
        </w:rPr>
      </w:pPr>
      <w:r w:rsidRPr="00CB25B7">
        <w:rPr>
          <w:color w:val="000000"/>
          <w:sz w:val="22"/>
          <w:szCs w:val="22"/>
        </w:rPr>
        <w:t>18. В нарушение пункта 2.21. Положения о документах и документообороте в бухгалтерском учете, утвержденного Минфином СССР 29 июля 1983 года № 105, документы, послужившие основанием для начисления заработной платы, не погашены штампом или надписью от руки «Оплачено» с указанием даты (числа, месяца, года).</w:t>
      </w:r>
    </w:p>
    <w:p w:rsidR="00CB25B7" w:rsidRPr="00CB25B7" w:rsidRDefault="00CB25B7" w:rsidP="00CB25B7">
      <w:pPr>
        <w:pStyle w:val="a4"/>
        <w:spacing w:before="0" w:beforeAutospacing="0" w:after="57"/>
        <w:ind w:firstLine="567"/>
        <w:jc w:val="both"/>
        <w:rPr>
          <w:sz w:val="22"/>
          <w:szCs w:val="22"/>
        </w:rPr>
      </w:pPr>
      <w:r w:rsidRPr="00CB25B7">
        <w:rPr>
          <w:color w:val="000000"/>
          <w:sz w:val="22"/>
          <w:szCs w:val="22"/>
        </w:rPr>
        <w:t>19. В нарушение раздела 4 Порядка формирования фонда оплаты труда муниципальных служащих и работников замещающих должности, не являющиеся должностями муниципальной службы МО Старопольское сельское поселение Сланцевского муниципального района Ленинградской области, утвержденного решением совета депутатов от 20.02.2017 № 147-сд завышен размер премии за выполнение особо важных и сложных заданий ведущему с</w:t>
      </w:r>
      <w:r w:rsidR="00BF3BBF">
        <w:rPr>
          <w:color w:val="000000"/>
          <w:sz w:val="22"/>
          <w:szCs w:val="22"/>
        </w:rPr>
        <w:t>пециалисту - главному бухгалтер.</w:t>
      </w:r>
    </w:p>
    <w:p w:rsidR="00BF3BBF" w:rsidRDefault="00CB25B7" w:rsidP="00CB25B7">
      <w:pPr>
        <w:pStyle w:val="a4"/>
        <w:spacing w:before="0" w:beforeAutospacing="0" w:after="57"/>
        <w:ind w:firstLine="567"/>
        <w:jc w:val="both"/>
        <w:rPr>
          <w:b/>
          <w:bCs/>
          <w:color w:val="000000"/>
          <w:sz w:val="22"/>
          <w:szCs w:val="22"/>
        </w:rPr>
      </w:pPr>
      <w:r w:rsidRPr="00CB25B7">
        <w:rPr>
          <w:color w:val="000000"/>
          <w:sz w:val="22"/>
          <w:szCs w:val="22"/>
        </w:rPr>
        <w:t>20. Перерасчет денежного содержания муниципальных служащих, связанный с увеличением (индексацией) размеров ежемесячного денежного поощрения, месячного должностного оклада и месячного оклада за классный чин работников муниципального образования Старопольское сельское поселение с 01.01.2017 выполнен</w:t>
      </w:r>
      <w:r w:rsidRPr="00CB25B7">
        <w:rPr>
          <w:b/>
          <w:bCs/>
          <w:color w:val="000000"/>
          <w:sz w:val="22"/>
          <w:szCs w:val="22"/>
        </w:rPr>
        <w:t xml:space="preserve"> </w:t>
      </w:r>
      <w:r w:rsidRPr="00CB25B7">
        <w:rPr>
          <w:color w:val="000000"/>
          <w:sz w:val="22"/>
          <w:szCs w:val="22"/>
        </w:rPr>
        <w:t>необоснованно, согласно НПА следовало с 01.02.2017 года.</w:t>
      </w:r>
      <w:r w:rsidRPr="00CB25B7">
        <w:rPr>
          <w:b/>
          <w:bCs/>
          <w:color w:val="000000"/>
          <w:sz w:val="22"/>
          <w:szCs w:val="22"/>
        </w:rPr>
        <w:t xml:space="preserve"> </w:t>
      </w:r>
    </w:p>
    <w:p w:rsidR="00CB25B7" w:rsidRPr="00CB25B7" w:rsidRDefault="00CB25B7" w:rsidP="00CB25B7">
      <w:pPr>
        <w:pStyle w:val="a4"/>
        <w:spacing w:before="0" w:beforeAutospacing="0" w:after="57"/>
        <w:ind w:firstLine="567"/>
        <w:jc w:val="both"/>
        <w:rPr>
          <w:sz w:val="22"/>
          <w:szCs w:val="22"/>
        </w:rPr>
      </w:pPr>
      <w:r w:rsidRPr="00CB25B7">
        <w:rPr>
          <w:color w:val="000000"/>
          <w:sz w:val="22"/>
          <w:szCs w:val="22"/>
        </w:rPr>
        <w:t>21. В нарушение условий трудовых договоров, заключенных с работниками культуры и п.6.3 Положения о системе оплаты труда в муниципальных бюджетных учреждениях и муниципальных казенных учреждениях по видам экономической деятельности начислены стимулирующие выплаты работникам без учета показателей, позволяющих оценить результативность и качество работы</w:t>
      </w:r>
      <w:r w:rsidR="00BF3BBF">
        <w:rPr>
          <w:color w:val="000000"/>
          <w:sz w:val="22"/>
          <w:szCs w:val="22"/>
        </w:rPr>
        <w:t>.</w:t>
      </w:r>
    </w:p>
    <w:p w:rsidR="00CB25B7" w:rsidRPr="00CB25B7" w:rsidRDefault="00CB25B7" w:rsidP="00CB25B7">
      <w:pPr>
        <w:pStyle w:val="a4"/>
        <w:spacing w:before="0" w:beforeAutospacing="0" w:after="57"/>
        <w:ind w:firstLine="567"/>
        <w:jc w:val="both"/>
        <w:rPr>
          <w:sz w:val="22"/>
          <w:szCs w:val="22"/>
        </w:rPr>
      </w:pPr>
      <w:r w:rsidRPr="00CB25B7">
        <w:rPr>
          <w:color w:val="000000"/>
          <w:sz w:val="22"/>
          <w:szCs w:val="22"/>
        </w:rPr>
        <w:t>22. В Положении о порядке установления стимулирующих и единовременных социальных выплатах работникам бюджетных учреждений культуры Старопольского сельского поселения, служащее основанием для начисления стимулирующих выплат, установлены недочеты, требующие устранения.</w:t>
      </w:r>
    </w:p>
    <w:p w:rsidR="00CB25B7" w:rsidRPr="00CB25B7" w:rsidRDefault="00CB25B7" w:rsidP="00CB25B7">
      <w:pPr>
        <w:pStyle w:val="a4"/>
        <w:spacing w:before="0" w:beforeAutospacing="0" w:after="57"/>
        <w:ind w:firstLine="567"/>
        <w:jc w:val="both"/>
        <w:rPr>
          <w:sz w:val="22"/>
          <w:szCs w:val="22"/>
        </w:rPr>
      </w:pPr>
      <w:r w:rsidRPr="00CB25B7">
        <w:rPr>
          <w:color w:val="000000"/>
          <w:sz w:val="22"/>
          <w:szCs w:val="22"/>
        </w:rPr>
        <w:t xml:space="preserve">23. Постановление администрации от 30.08.2013 № 84-п «О внесении изменения в постановление от 22.09.2011 № 117-п «О создании постоянно действующей тарификационной </w:t>
      </w:r>
      <w:r w:rsidRPr="00CB25B7">
        <w:rPr>
          <w:color w:val="000000"/>
          <w:sz w:val="22"/>
          <w:szCs w:val="22"/>
        </w:rPr>
        <w:lastRenderedPageBreak/>
        <w:t>комиссии», служащее одним из условий в оплате труда на дату составления акта является не актуальным в связи со сменой кадров.</w:t>
      </w:r>
    </w:p>
    <w:p w:rsidR="00CB25B7" w:rsidRPr="00CB25B7" w:rsidRDefault="00CB25B7" w:rsidP="00CB25B7">
      <w:pPr>
        <w:pStyle w:val="a4"/>
        <w:spacing w:before="0" w:beforeAutospacing="0" w:after="57"/>
        <w:ind w:firstLine="567"/>
        <w:jc w:val="both"/>
        <w:rPr>
          <w:sz w:val="22"/>
          <w:szCs w:val="22"/>
        </w:rPr>
      </w:pPr>
      <w:r w:rsidRPr="00CB25B7">
        <w:rPr>
          <w:color w:val="000000"/>
          <w:sz w:val="22"/>
          <w:szCs w:val="22"/>
        </w:rPr>
        <w:t>24. Отсутствие контроля со стороны администрации за соотношением трудозатрат работника полученному денежному вознаграждению при заключении договоров гражданско-правового характера. Произведена выплата без наличия акта выполненных работ и наличия программы проведения концерта</w:t>
      </w:r>
      <w:r>
        <w:rPr>
          <w:color w:val="000000"/>
          <w:sz w:val="22"/>
          <w:szCs w:val="22"/>
        </w:rPr>
        <w:t>.</w:t>
      </w:r>
    </w:p>
    <w:p w:rsidR="00CB25B7" w:rsidRPr="00CB25B7" w:rsidRDefault="00CB25B7" w:rsidP="00CB25B7">
      <w:pPr>
        <w:pStyle w:val="a4"/>
        <w:spacing w:before="0" w:beforeAutospacing="0" w:after="57"/>
        <w:ind w:firstLine="567"/>
        <w:jc w:val="both"/>
        <w:rPr>
          <w:sz w:val="22"/>
          <w:szCs w:val="22"/>
        </w:rPr>
      </w:pPr>
      <w:r w:rsidRPr="00CB25B7">
        <w:rPr>
          <w:color w:val="000000"/>
          <w:sz w:val="22"/>
          <w:szCs w:val="22"/>
        </w:rPr>
        <w:t>25. Неэффективные расходы, связанные с оплатой штрафов и пеней за ненадлежащее выполнение своих функций.</w:t>
      </w:r>
    </w:p>
    <w:p w:rsidR="00CB25B7" w:rsidRPr="00CB25B7" w:rsidRDefault="00CB25B7" w:rsidP="00BF3BBF">
      <w:pPr>
        <w:pStyle w:val="a4"/>
        <w:spacing w:before="0" w:beforeAutospacing="0" w:after="0"/>
        <w:ind w:right="-170" w:firstLine="851"/>
        <w:jc w:val="both"/>
        <w:rPr>
          <w:sz w:val="22"/>
          <w:szCs w:val="22"/>
        </w:rPr>
      </w:pPr>
      <w:r w:rsidRPr="00CB25B7">
        <w:rPr>
          <w:color w:val="000000"/>
          <w:sz w:val="22"/>
          <w:szCs w:val="22"/>
        </w:rPr>
        <w:t>Общий объем проверенных в ходе проведения контрольного мероприятия бюджетных средств составил 27 001,6 тыс. руб., выявлено нарушений и недостатков на сумму 5 006, 1 тыс. руб., или 18,5 % от суммы проверенных бюджетных средств, в том числе:</w:t>
      </w:r>
    </w:p>
    <w:p w:rsidR="00CB25B7" w:rsidRPr="00CB25B7" w:rsidRDefault="00CB25B7" w:rsidP="00BF3BBF">
      <w:pPr>
        <w:pStyle w:val="a4"/>
        <w:numPr>
          <w:ilvl w:val="0"/>
          <w:numId w:val="6"/>
        </w:numPr>
        <w:spacing w:before="0" w:beforeAutospacing="0" w:after="0"/>
        <w:rPr>
          <w:sz w:val="22"/>
          <w:szCs w:val="22"/>
        </w:rPr>
      </w:pPr>
      <w:r w:rsidRPr="00CB25B7">
        <w:rPr>
          <w:color w:val="000000"/>
          <w:sz w:val="22"/>
          <w:szCs w:val="22"/>
        </w:rPr>
        <w:t>неэффективное использование средств бюджета - 24,9 тыс. руб.;</w:t>
      </w:r>
    </w:p>
    <w:p w:rsidR="00CB25B7" w:rsidRPr="00CB25B7" w:rsidRDefault="00CB25B7" w:rsidP="00BF3BBF">
      <w:pPr>
        <w:pStyle w:val="a4"/>
        <w:numPr>
          <w:ilvl w:val="0"/>
          <w:numId w:val="6"/>
        </w:numPr>
        <w:spacing w:before="0" w:beforeAutospacing="0" w:after="0"/>
        <w:rPr>
          <w:sz w:val="22"/>
          <w:szCs w:val="22"/>
        </w:rPr>
      </w:pPr>
      <w:r w:rsidRPr="00CB25B7">
        <w:rPr>
          <w:color w:val="000000"/>
          <w:sz w:val="22"/>
          <w:szCs w:val="22"/>
        </w:rPr>
        <w:t>необоснованные затраты бюджета - 40,4 тыс. руб.;</w:t>
      </w:r>
    </w:p>
    <w:p w:rsidR="00CB25B7" w:rsidRPr="00CB25B7" w:rsidRDefault="00CB25B7" w:rsidP="00CB25B7">
      <w:pPr>
        <w:pStyle w:val="a4"/>
        <w:numPr>
          <w:ilvl w:val="0"/>
          <w:numId w:val="6"/>
        </w:numPr>
        <w:spacing w:after="0"/>
        <w:rPr>
          <w:sz w:val="22"/>
          <w:szCs w:val="22"/>
        </w:rPr>
      </w:pPr>
      <w:r w:rsidRPr="00CB25B7">
        <w:rPr>
          <w:color w:val="000000"/>
          <w:sz w:val="22"/>
          <w:szCs w:val="22"/>
        </w:rPr>
        <w:t>проведение финансово-хозяйственных операций с нарушением правил бухгалтерского учета 3 310,9 тыс. руб.;</w:t>
      </w:r>
    </w:p>
    <w:p w:rsidR="00CB25B7" w:rsidRPr="00CB25B7" w:rsidRDefault="00CB25B7" w:rsidP="00CB25B7">
      <w:pPr>
        <w:pStyle w:val="a4"/>
        <w:numPr>
          <w:ilvl w:val="0"/>
          <w:numId w:val="6"/>
        </w:numPr>
        <w:spacing w:after="0"/>
        <w:rPr>
          <w:sz w:val="22"/>
          <w:szCs w:val="22"/>
        </w:rPr>
      </w:pPr>
      <w:r w:rsidRPr="00CB25B7">
        <w:rPr>
          <w:color w:val="000000"/>
          <w:sz w:val="22"/>
          <w:szCs w:val="22"/>
        </w:rPr>
        <w:t>прочие нарушения - 1 629,9 тыс. руб.</w:t>
      </w:r>
    </w:p>
    <w:p w:rsidR="00AF1BFC" w:rsidRPr="00243416" w:rsidRDefault="00AF1BFC" w:rsidP="00F87615">
      <w:pPr>
        <w:pStyle w:val="a4"/>
        <w:spacing w:before="0" w:beforeAutospacing="0" w:after="0"/>
        <w:ind w:right="-170" w:firstLine="851"/>
        <w:jc w:val="both"/>
        <w:rPr>
          <w:sz w:val="22"/>
          <w:szCs w:val="22"/>
        </w:rPr>
      </w:pPr>
    </w:p>
    <w:p w:rsidR="00F526E1" w:rsidRPr="00243416" w:rsidRDefault="00F87615" w:rsidP="00F526E1">
      <w:pPr>
        <w:pStyle w:val="a5"/>
        <w:widowControl/>
        <w:tabs>
          <w:tab w:val="center" w:pos="0"/>
          <w:tab w:val="right" w:pos="9638"/>
        </w:tabs>
        <w:spacing w:after="0"/>
        <w:ind w:firstLine="567"/>
        <w:jc w:val="both"/>
        <w:rPr>
          <w:rStyle w:val="FontStyle33"/>
          <w:sz w:val="22"/>
          <w:szCs w:val="22"/>
        </w:rPr>
      </w:pPr>
      <w:r w:rsidRPr="00243416">
        <w:rPr>
          <w:rStyle w:val="FontStyle33"/>
          <w:sz w:val="22"/>
          <w:szCs w:val="22"/>
        </w:rPr>
        <w:t xml:space="preserve">    </w:t>
      </w:r>
      <w:r w:rsidR="00F526E1" w:rsidRPr="00243416">
        <w:rPr>
          <w:rStyle w:val="FontStyle33"/>
          <w:sz w:val="22"/>
          <w:szCs w:val="22"/>
        </w:rPr>
        <w:t xml:space="preserve">По результатам проведенного контрольного мероприятия и на основании статьи 16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 в адрес </w:t>
      </w:r>
      <w:r w:rsidR="00CB25B7">
        <w:rPr>
          <w:rStyle w:val="FontStyle33"/>
          <w:sz w:val="22"/>
          <w:szCs w:val="22"/>
        </w:rPr>
        <w:t>главы администрации</w:t>
      </w:r>
      <w:r w:rsidR="00CB25B7" w:rsidRPr="00CB25B7">
        <w:rPr>
          <w:bCs/>
          <w:iCs/>
          <w:color w:val="000000"/>
          <w:sz w:val="22"/>
          <w:szCs w:val="22"/>
        </w:rPr>
        <w:t xml:space="preserve"> муниципального образования Старопольское сельское поселение Сланцевского муниципального района Ленинградской области</w:t>
      </w:r>
      <w:r w:rsidR="00CB25B7">
        <w:rPr>
          <w:bCs/>
          <w:iCs/>
          <w:color w:val="000000"/>
          <w:sz w:val="22"/>
          <w:szCs w:val="22"/>
        </w:rPr>
        <w:t xml:space="preserve"> </w:t>
      </w:r>
      <w:r w:rsidR="00F526E1" w:rsidRPr="00243416">
        <w:rPr>
          <w:rStyle w:val="FontStyle33"/>
          <w:sz w:val="22"/>
          <w:szCs w:val="22"/>
        </w:rPr>
        <w:t xml:space="preserve">направлено представление для рассмотрения  и принятия мер по устранению выявленных нарушений и недостатков, а также мер по пресечению, устранению и предупреждению нарушений. </w:t>
      </w:r>
    </w:p>
    <w:p w:rsidR="00AF1BFC" w:rsidRPr="00243416" w:rsidRDefault="00AF1BFC" w:rsidP="00F526E1">
      <w:pPr>
        <w:pStyle w:val="a5"/>
        <w:widowControl/>
        <w:tabs>
          <w:tab w:val="center" w:pos="0"/>
          <w:tab w:val="right" w:pos="9638"/>
        </w:tabs>
        <w:spacing w:after="0"/>
        <w:ind w:firstLine="567"/>
        <w:jc w:val="both"/>
        <w:rPr>
          <w:rStyle w:val="FontStyle33"/>
          <w:sz w:val="22"/>
          <w:szCs w:val="22"/>
        </w:rPr>
      </w:pPr>
    </w:p>
    <w:sectPr w:rsidR="00AF1BFC" w:rsidRPr="00243416" w:rsidSect="00243416">
      <w:headerReference w:type="default" r:id="rId10"/>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7FD" w:rsidRDefault="00EB17FD" w:rsidP="00A0157A">
      <w:pPr>
        <w:spacing w:after="0" w:line="240" w:lineRule="auto"/>
      </w:pPr>
      <w:r>
        <w:separator/>
      </w:r>
    </w:p>
  </w:endnote>
  <w:endnote w:type="continuationSeparator" w:id="1">
    <w:p w:rsidR="00EB17FD" w:rsidRDefault="00EB17FD" w:rsidP="00A01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7FD" w:rsidRDefault="00EB17FD" w:rsidP="00A0157A">
      <w:pPr>
        <w:spacing w:after="0" w:line="240" w:lineRule="auto"/>
      </w:pPr>
      <w:r>
        <w:separator/>
      </w:r>
    </w:p>
  </w:footnote>
  <w:footnote w:type="continuationSeparator" w:id="1">
    <w:p w:rsidR="00EB17FD" w:rsidRDefault="00EB17FD" w:rsidP="00A015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8967"/>
      <w:docPartObj>
        <w:docPartGallery w:val="Page Numbers (Top of Page)"/>
        <w:docPartUnique/>
      </w:docPartObj>
    </w:sdtPr>
    <w:sdtContent>
      <w:p w:rsidR="00507BF4" w:rsidRDefault="00D34A7D">
        <w:pPr>
          <w:pStyle w:val="a7"/>
          <w:jc w:val="center"/>
        </w:pPr>
        <w:fldSimple w:instr=" PAGE   \* MERGEFORMAT ">
          <w:r w:rsidR="00BF3BBF">
            <w:rPr>
              <w:noProof/>
            </w:rPr>
            <w:t>2</w:t>
          </w:r>
        </w:fldSimple>
      </w:p>
    </w:sdtContent>
  </w:sdt>
  <w:p w:rsidR="00A0157A" w:rsidRDefault="00A0157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1B8446FF"/>
    <w:multiLevelType w:val="multilevel"/>
    <w:tmpl w:val="AEFC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475B30"/>
    <w:multiLevelType w:val="multilevel"/>
    <w:tmpl w:val="ABF0AF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F2E3136"/>
    <w:multiLevelType w:val="multilevel"/>
    <w:tmpl w:val="4058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A93213"/>
    <w:multiLevelType w:val="multilevel"/>
    <w:tmpl w:val="8592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397AC2"/>
    <w:multiLevelType w:val="multilevel"/>
    <w:tmpl w:val="9168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FELayout/>
  </w:compat>
  <w:rsids>
    <w:rsidRoot w:val="00F526E1"/>
    <w:rsid w:val="000B13FA"/>
    <w:rsid w:val="00243416"/>
    <w:rsid w:val="00423CFD"/>
    <w:rsid w:val="00507BF4"/>
    <w:rsid w:val="005262D9"/>
    <w:rsid w:val="00707129"/>
    <w:rsid w:val="007509D6"/>
    <w:rsid w:val="007C0AFA"/>
    <w:rsid w:val="008D04B3"/>
    <w:rsid w:val="00907B16"/>
    <w:rsid w:val="00974006"/>
    <w:rsid w:val="00A0157A"/>
    <w:rsid w:val="00AF1BFC"/>
    <w:rsid w:val="00BF3BBF"/>
    <w:rsid w:val="00C53B16"/>
    <w:rsid w:val="00CB25B7"/>
    <w:rsid w:val="00CB6EE8"/>
    <w:rsid w:val="00D34A7D"/>
    <w:rsid w:val="00EB17FD"/>
    <w:rsid w:val="00EF7D95"/>
    <w:rsid w:val="00F1389F"/>
    <w:rsid w:val="00F526E1"/>
    <w:rsid w:val="00F876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3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526E1"/>
    <w:rPr>
      <w:color w:val="000080"/>
      <w:u w:val="single"/>
    </w:rPr>
  </w:style>
  <w:style w:type="paragraph" w:styleId="a4">
    <w:name w:val="Normal (Web)"/>
    <w:basedOn w:val="a"/>
    <w:uiPriority w:val="99"/>
    <w:unhideWhenUsed/>
    <w:rsid w:val="00F526E1"/>
    <w:pPr>
      <w:spacing w:before="100" w:beforeAutospacing="1" w:after="119" w:line="240" w:lineRule="auto"/>
    </w:pPr>
    <w:rPr>
      <w:rFonts w:ascii="Times New Roman" w:eastAsia="Times New Roman" w:hAnsi="Times New Roman" w:cs="Times New Roman"/>
      <w:sz w:val="24"/>
      <w:szCs w:val="24"/>
    </w:rPr>
  </w:style>
  <w:style w:type="paragraph" w:styleId="a5">
    <w:name w:val="Body Text"/>
    <w:basedOn w:val="a"/>
    <w:link w:val="a6"/>
    <w:uiPriority w:val="99"/>
    <w:semiHidden/>
    <w:unhideWhenUsed/>
    <w:rsid w:val="00F526E1"/>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6">
    <w:name w:val="Основной текст Знак"/>
    <w:basedOn w:val="a0"/>
    <w:link w:val="a5"/>
    <w:uiPriority w:val="99"/>
    <w:semiHidden/>
    <w:rsid w:val="00F526E1"/>
    <w:rPr>
      <w:rFonts w:ascii="Times New Roman" w:eastAsia="Andale Sans UI" w:hAnsi="Times New Roman" w:cs="Times New Roman"/>
      <w:kern w:val="2"/>
      <w:sz w:val="24"/>
      <w:szCs w:val="24"/>
    </w:rPr>
  </w:style>
  <w:style w:type="character" w:customStyle="1" w:styleId="FontStyle33">
    <w:name w:val="Font Style33"/>
    <w:basedOn w:val="a0"/>
    <w:rsid w:val="00F526E1"/>
    <w:rPr>
      <w:rFonts w:ascii="Times New Roman" w:hAnsi="Times New Roman" w:cs="Times New Roman" w:hint="default"/>
      <w:sz w:val="18"/>
      <w:szCs w:val="18"/>
    </w:rPr>
  </w:style>
  <w:style w:type="paragraph" w:styleId="a7">
    <w:name w:val="header"/>
    <w:basedOn w:val="a"/>
    <w:link w:val="a8"/>
    <w:uiPriority w:val="99"/>
    <w:unhideWhenUsed/>
    <w:rsid w:val="00A0157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157A"/>
  </w:style>
  <w:style w:type="paragraph" w:styleId="a9">
    <w:name w:val="footer"/>
    <w:basedOn w:val="a"/>
    <w:link w:val="aa"/>
    <w:uiPriority w:val="99"/>
    <w:unhideWhenUsed/>
    <w:rsid w:val="00A0157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0157A"/>
  </w:style>
  <w:style w:type="character" w:customStyle="1" w:styleId="WW8Num1z2">
    <w:name w:val="WW8Num1z2"/>
    <w:rsid w:val="00974006"/>
  </w:style>
  <w:style w:type="character" w:styleId="ab">
    <w:name w:val="Emphasis"/>
    <w:basedOn w:val="a0"/>
    <w:uiPriority w:val="20"/>
    <w:qFormat/>
    <w:rsid w:val="00CB25B7"/>
    <w:rPr>
      <w:i/>
      <w:iCs/>
    </w:rPr>
  </w:style>
</w:styles>
</file>

<file path=word/webSettings.xml><?xml version="1.0" encoding="utf-8"?>
<w:webSettings xmlns:r="http://schemas.openxmlformats.org/officeDocument/2006/relationships" xmlns:w="http://schemas.openxmlformats.org/wordprocessingml/2006/main">
  <w:divs>
    <w:div w:id="181163205">
      <w:bodyDiv w:val="1"/>
      <w:marLeft w:val="0"/>
      <w:marRight w:val="0"/>
      <w:marTop w:val="0"/>
      <w:marBottom w:val="0"/>
      <w:divBdr>
        <w:top w:val="none" w:sz="0" w:space="0" w:color="auto"/>
        <w:left w:val="none" w:sz="0" w:space="0" w:color="auto"/>
        <w:bottom w:val="none" w:sz="0" w:space="0" w:color="auto"/>
        <w:right w:val="none" w:sz="0" w:space="0" w:color="auto"/>
      </w:divBdr>
    </w:div>
    <w:div w:id="1002926004">
      <w:bodyDiv w:val="1"/>
      <w:marLeft w:val="0"/>
      <w:marRight w:val="0"/>
      <w:marTop w:val="0"/>
      <w:marBottom w:val="0"/>
      <w:divBdr>
        <w:top w:val="none" w:sz="0" w:space="0" w:color="auto"/>
        <w:left w:val="none" w:sz="0" w:space="0" w:color="auto"/>
        <w:bottom w:val="none" w:sz="0" w:space="0" w:color="auto"/>
        <w:right w:val="none" w:sz="0" w:space="0" w:color="auto"/>
      </w:divBdr>
    </w:div>
    <w:div w:id="1011447031">
      <w:bodyDiv w:val="1"/>
      <w:marLeft w:val="0"/>
      <w:marRight w:val="0"/>
      <w:marTop w:val="0"/>
      <w:marBottom w:val="0"/>
      <w:divBdr>
        <w:top w:val="none" w:sz="0" w:space="0" w:color="auto"/>
        <w:left w:val="none" w:sz="0" w:space="0" w:color="auto"/>
        <w:bottom w:val="none" w:sz="0" w:space="0" w:color="auto"/>
        <w:right w:val="none" w:sz="0" w:space="0" w:color="auto"/>
      </w:divBdr>
    </w:div>
    <w:div w:id="1163423959">
      <w:bodyDiv w:val="1"/>
      <w:marLeft w:val="0"/>
      <w:marRight w:val="0"/>
      <w:marTop w:val="0"/>
      <w:marBottom w:val="0"/>
      <w:divBdr>
        <w:top w:val="none" w:sz="0" w:space="0" w:color="auto"/>
        <w:left w:val="none" w:sz="0" w:space="0" w:color="auto"/>
        <w:bottom w:val="none" w:sz="0" w:space="0" w:color="auto"/>
        <w:right w:val="none" w:sz="0" w:space="0" w:color="auto"/>
      </w:divBdr>
    </w:div>
    <w:div w:id="1466585728">
      <w:bodyDiv w:val="1"/>
      <w:marLeft w:val="0"/>
      <w:marRight w:val="0"/>
      <w:marTop w:val="0"/>
      <w:marBottom w:val="0"/>
      <w:divBdr>
        <w:top w:val="none" w:sz="0" w:space="0" w:color="auto"/>
        <w:left w:val="none" w:sz="0" w:space="0" w:color="auto"/>
        <w:bottom w:val="none" w:sz="0" w:space="0" w:color="auto"/>
        <w:right w:val="none" w:sz="0" w:space="0" w:color="auto"/>
      </w:divBdr>
    </w:div>
    <w:div w:id="1727487080">
      <w:bodyDiv w:val="1"/>
      <w:marLeft w:val="0"/>
      <w:marRight w:val="0"/>
      <w:marTop w:val="0"/>
      <w:marBottom w:val="0"/>
      <w:divBdr>
        <w:top w:val="none" w:sz="0" w:space="0" w:color="auto"/>
        <w:left w:val="none" w:sz="0" w:space="0" w:color="auto"/>
        <w:bottom w:val="none" w:sz="0" w:space="0" w:color="auto"/>
        <w:right w:val="none" w:sz="0" w:space="0" w:color="auto"/>
      </w:divBdr>
    </w:div>
    <w:div w:id="1736510304">
      <w:bodyDiv w:val="1"/>
      <w:marLeft w:val="0"/>
      <w:marRight w:val="0"/>
      <w:marTop w:val="0"/>
      <w:marBottom w:val="0"/>
      <w:divBdr>
        <w:top w:val="none" w:sz="0" w:space="0" w:color="auto"/>
        <w:left w:val="none" w:sz="0" w:space="0" w:color="auto"/>
        <w:bottom w:val="none" w:sz="0" w:space="0" w:color="auto"/>
        <w:right w:val="none" w:sz="0" w:space="0" w:color="auto"/>
      </w:divBdr>
    </w:div>
    <w:div w:id="1784692093">
      <w:bodyDiv w:val="1"/>
      <w:marLeft w:val="0"/>
      <w:marRight w:val="0"/>
      <w:marTop w:val="0"/>
      <w:marBottom w:val="0"/>
      <w:divBdr>
        <w:top w:val="none" w:sz="0" w:space="0" w:color="auto"/>
        <w:left w:val="none" w:sz="0" w:space="0" w:color="auto"/>
        <w:bottom w:val="none" w:sz="0" w:space="0" w:color="auto"/>
        <w:right w:val="none" w:sz="0" w:space="0" w:color="auto"/>
      </w:divBdr>
    </w:div>
    <w:div w:id="1911886405">
      <w:bodyDiv w:val="1"/>
      <w:marLeft w:val="0"/>
      <w:marRight w:val="0"/>
      <w:marTop w:val="0"/>
      <w:marBottom w:val="0"/>
      <w:divBdr>
        <w:top w:val="none" w:sz="0" w:space="0" w:color="auto"/>
        <w:left w:val="none" w:sz="0" w:space="0" w:color="auto"/>
        <w:bottom w:val="none" w:sz="0" w:space="0" w:color="auto"/>
        <w:right w:val="none" w:sz="0" w:space="0" w:color="auto"/>
      </w:divBdr>
    </w:div>
    <w:div w:id="210942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6106F-E65E-488C-9225-F0BCFFCB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1413</Words>
  <Characters>8059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RK1</dc:creator>
  <cp:keywords/>
  <dc:description/>
  <cp:lastModifiedBy>RK1</cp:lastModifiedBy>
  <cp:revision>9</cp:revision>
  <dcterms:created xsi:type="dcterms:W3CDTF">2018-08-16T11:20:00Z</dcterms:created>
  <dcterms:modified xsi:type="dcterms:W3CDTF">2019-07-05T12:01:00Z</dcterms:modified>
</cp:coreProperties>
</file>