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10064"/>
      </w:tblGrid>
      <w:tr>
        <w:trPr>
          <w:trHeight w:val="983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8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  <w:highlight w:val="white"/>
              </w:rPr>
              <w:t xml:space="preserve">№ п/п</w:t>
            </w:r>
            <w:r>
              <w:rPr>
                <w:highlight w:val="white"/>
              </w:rPr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pStyle w:val="88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ahoma" w:cs="Liberation Serif"/>
                <w:b/>
                <w:bCs/>
                <w:sz w:val="24"/>
                <w:szCs w:val="24"/>
                <w:highlight w:val="white"/>
              </w:rPr>
              <w:t xml:space="preserve">Наименование муниципальной услуги</w:t>
            </w:r>
            <w:r>
              <w:rPr>
                <w:highlight w:val="white"/>
              </w:rPr>
            </w:r>
            <w:r/>
          </w:p>
        </w:tc>
        <w:tc>
          <w:tcPr>
            <w:tcW w:w="10064" w:type="dxa"/>
            <w:vAlign w:val="center"/>
            <w:textDirection w:val="lrTb"/>
            <w:noWrap w:val="false"/>
          </w:tcPr>
          <w:p>
            <w:pPr>
              <w:pStyle w:val="884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lang w:eastAsia="ru-RU"/>
              </w:rPr>
              <w:t xml:space="preserve">Нормативные правовые акты, </w:t>
            </w:r>
            <w:r>
              <w:rPr>
                <w:highlight w:val="white"/>
              </w:rPr>
            </w:r>
            <w:r/>
          </w:p>
          <w:p>
            <w:pPr>
              <w:pStyle w:val="884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highlight w:val="white"/>
                <w:lang w:eastAsia="ru-RU"/>
              </w:rPr>
              <w:t xml:space="preserve">непосредственно регулирующие предоставление муниципальной услуги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Выдача выписки из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похозяйственной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книги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0" w:tooltip="https://base.garant.ru/12131702/?ysclid=lo4ekkk5jd567473768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Федеральный закон от 07.07.2003 № 112-ФЗ «О личном подсобном хозяйстве»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в «Российской газете» от 10.07.2003 № 135 (дополнительный выпуск), в «Парламентской газете» от 10.07.2003 № 124-125, в Собрании законодательства Российской Федерации от 14.07.2003 № 28 ст. 2881); 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" w:tooltip="https://base.garant.ru/12180598/?ysclid=lo4embrvy0452359059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Приказ Минсельхоза России от 11.10.2010 № 345 «Об утверждении формы и порядка ведения 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похозяйственных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 книг органами местного самоуправления поселений и органами местного самоуправления городских округов»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в Бюллетене нормативных актов федеральных органов исполнительной власти от 13.12.2010 № 50 (без Приложения 1));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2" w:tooltip="https://www.garant.ru/products/ipo/prime/doc/402749932/?ysclid=lo4eoc56rt213424002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Приказ Росреестра от 25.08.2021 № П/0368 «Об установлении формы выписки из похозяйственной книги о наличии у гражданина права на земельный участок»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правовой информации» (</w:t>
            </w:r>
            <w:hyperlink r:id="rId13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28.09.2021 № 0001202109280001)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708"/>
              <w:rPr>
                <w:rFonts w:ascii="Liberation Serif" w:hAnsi="Liberation Serif" w:eastAsia="Times New Roman" w:cs="Liberation Serif"/>
                <w:highlight w:val="white"/>
              </w:rPr>
            </w:pPr>
            <w:r/>
            <w:r/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2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  <w14:ligatures w14:val="non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</w:r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4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rFonts w:ascii="Liberation Serif" w:hAnsi="Liberation Serif" w:eastAsia="Tahoma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6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7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</w:t>
            </w:r>
            <w:r>
              <w:rPr>
                <w:rFonts w:ascii="Liberation Serif" w:hAnsi="Liberation Serif" w:eastAsia="Times New Roman" w:cs="Liberation Serif"/>
                <w:highlight w:val="white"/>
                <w:lang w:val="en-US"/>
              </w:rPr>
              <w:t xml:space="preserve">0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8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9" w:tooltip="https://internet.garant.ru/#/document/70807806/paragraph/1/doclist/223/1/0/9e9c9968-3d95-4577-ad4c-1a51091980ab/Постановление Правительства Российской Федерации от 27.11.2014 № 1244 Об утверждении Правил выдачи разрешения на использование земель или земельного" w:anchor="/document/70807806/paragraph/1/doclist/223/1/0/9e9c9968-3d95-4577-ad4c-1a51091980ab/Постановление Правительства Российской Федерации от 27.11.2014 № 1244 Об утверждении Правил выдачи разрешения на использование земель или земельного участка, находящегося 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Постановление Правительства РФ от 27.11.2014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правовой информации» (</w:t>
            </w:r>
            <w:hyperlink r:id="rId20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01.12.2014, в Собрании законодательства Российской Федерации от 08.12.2014 № 49 (часть VI) ст. 6951);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1" w:tooltip="https://base.garant.ru/70815020/?ysclid=lo5e3cisd7690391023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Постановление Правительства РФ от 03.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правовой информации» (</w:t>
            </w:r>
            <w:hyperlink r:id="rId22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09.12.2014, в Собрании законодательства Российской Федерации от 15.12.2014 № 50 ст. 7089); 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3" w:tooltip="https://base.garant.ru/74929136/?ysclid=lo5e6c278p240683529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Постановление П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равительства РФ от 12.11.2020 № 1816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территории, перечня случаев, при которых для строительства, реконструкци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и объекта капитального строительства не требуется получение разрешения на строительство,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 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собственности, без предоставления земельных участков и установления сервитутов, и о признании утратившими силу некоторых актов Правительства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правовой информации» (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www.pravo.gov.ru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20.11.2020 № 0001202011200052, в Собрании законодательства Российской Федерации от 23.11.2020 № 47 ст. 7520);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4" w:tooltip="https://base.garant.ru/35370612/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Областной закон Ленинградской области от 18.05.2012 № 38-оз «Об установлении случаев, при которых не требуется получение разрешения на строительство на территории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в газете «Вести» от 24.05.2012 № 83, в Вестнике Правительства Ленинградской области от 10.07.2012 № 57);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5" w:tooltip="https://base.garant.ru/22928365/?ysclid=lo5eal42kh403140819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Постановление Правительства Ленинградской области от 03.08.2015 № 301 «Об утвержд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на официальном сайте Администрации Ленинградской области (</w:t>
            </w:r>
            <w:hyperlink r:id="rId26" w:tooltip="http://www.lenobl.ru/authorities/npa_s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http://www.lenobl.ru/authorities/npa_s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12.08.2015)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/>
            <w:r/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3</w:t>
            </w:r>
            <w:r/>
          </w:p>
        </w:tc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7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8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9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30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31" w:tooltip="https://base.garant.ru/400542053/?ysclid=lo5f2ansfq542158846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Федеральный закон от 05.04.2021 № 79-ФЗ «О внесении изменений в отдельные законодательные акты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правовой информации» (</w:t>
            </w:r>
            <w:hyperlink r:id="rId32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05.04.2021 № 0001202104050040, в «Российской газете» от 09.04.2021 № 76, в Собрании законодательства Российской Федерации от 12.04.2021 № 15 (часть I) ст. 2446);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33" w:tooltip="https://base.garant.ru/402794630/?ysclid=lo5f4iryxb763107303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Постановление Правительства Ленинградской области от 14.09.2021 № 594 «Об утверждении Порядка определения п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латы за использование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на официальном сайте Администрации Ленинградской области (</w:t>
            </w:r>
            <w:hyperlink r:id="rId34" w:tooltip="http://lenobl.ru/dokumenty/opublikovanie-pravovyh-aktov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http://lenobl.ru/dokumenty/opublikovanie-pravovyh-aktov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14.09.2021, на «Официальном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правовой информации» (</w:t>
            </w:r>
            <w:hyperlink r:id="rId35" w:tooltip="http://publication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http://publication.pravo</w:t>
              </w:r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.</w:t>
              </w:r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14.09.2021 № 4700202109140001);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6" w:tooltip="https://base.garant.ru/403156003/?ysclid=lo5f82b2om674220016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Постановление Правительства Ленинградской 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области от 03.12.2021 № 777 «Об утверждении Порядка утверждения органами местного самоупра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вления муниципальных образований Ленинградской области схем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(опубликован на официальном сайте Администрации Ленинградской области (</w:t>
            </w:r>
            <w:hyperlink r:id="rId37" w:tooltip="http://lenobl.ru/dokumenty/opublikovanie-pravovyh-aktov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http://lenobl.ru/dokumenty/opublikovanie-pravovyh-aktov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03.12.2021, на «Официальном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правовой информации» (</w:t>
            </w:r>
            <w:hyperlink r:id="rId38" w:tooltip="http://publication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http</w:t>
              </w:r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://</w:t>
              </w:r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publication.pravo.gov.ru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07.12.2021 № 4700202112070015)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9" w:tooltip="https://base.garant.ru/10164072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Гражданский кодекс Российской Федерации</w:t>
              </w:r>
            </w:hyperlink>
            <w:r>
              <w:rPr>
                <w:rStyle w:val="866"/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(части первая)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(</w:t>
            </w:r>
            <w:hyperlink r:id="rId40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 опубликована в «Российской газете» от 08.12.1994 № 238-239, в Собрании законодательства Российской Федерации от 05.12.1994 № 32 ст. 3301);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1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val="en-US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1.2005 № 7-8, в Собрании законодательства Российской Федерации от 03.01.2005 № 1 (часть I) ст. 14)</w:t>
            </w:r>
            <w:r>
              <w:rPr>
                <w:highlight w:val="white"/>
              </w:rPr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Заключение договора найма жилого помещения специализированного жилищного фонда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42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43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4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val="ru-RU"/>
              </w:rPr>
              <w:t xml:space="preserve">февраля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5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46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47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г.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48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49" w:tooltip="https://base.garant.ru/12144682/?ysclid=lo5gd0ht9y184802153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Постановление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в Собрании законодательства Российской Федерации от 06.02.2006 № 6 ст. 697, в «Российской газете» от 17.02.2006 № 34)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Заключение, изменение, выдача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дубликата договора социального найма жилого помещения муниципального жилищного фонда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50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51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52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53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54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55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г.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56" w:tooltip="https://base.garant.ru/12138290/?ysclid=lo5fv8zkmg315717748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Федеральный закон от 29.12.2004 № 189-ФЗ «О введении в действие Жилищного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15);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57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58" w:tooltip="https://base.garant.ru/12140282/?ysclid=lo5fz568ij832092738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тановление Правительства РФ от 21.05.2005 № 315 «Об утверждении типового договора социального найма»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27.05.2005 № 112, в Собрании законодательства Российской Федерации от 30.05.2005 № 22 ст. 2126);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59" w:tooltip="https://base.garant.ru/7950927/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Областной закон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(опубликован в Вестнике Правительства Ленинградской области, 23.11.2005, № 55, стр. 3, в Вестнике Законодательного собрания Ленинградской области, 29.12.2005, № 15, стр. 11);     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60" w:tooltip="https://base.garant.ru/7960815/?ysclid=lo5g8vbnfi557480487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в Вестнике Правительства Ленинградской области, 22.02.2006, № 2, стр. 33)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4805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Организация предоставления во владение и (или) в пользование объектов имущества, включен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61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 (части первая и вторая)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62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63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410); 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64" w:tooltip="https://base.garant.ru/12148517/?ysclid=lo5gjal41m807551564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Федеральный 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закон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 от 26.0</w:t>
              </w:r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ru-RU"/>
                </w:rPr>
                <w:t xml:space="preserve">7.2006 № 135-ФЗ «О защите конкуренции»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ru-RU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опубликован в «Российской газете» от 27.07.2006 № 162, в «Парламентской газете» от 03.08.2006 № 126-127, в Собрании законодательства Российской Федерации от 31.07.2006 № 31 (часть I) ст. 3434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ru-RU"/>
              </w:rPr>
              <w:t xml:space="preserve">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65" w:tooltip="https://base.garant.ru/12154854/?ysclid=lo5glg8w8p524811041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Федеральный закон от 24.07.2007 № 209-ФЗ «О развитии малого и среднего предпринимательства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(опубликован в «Российской газете» от 31.07.2007 № 164, в «Парламентской газете» от 09.08.2007 № 99-101, в Собрании законодательства Российской Федерации от 30.07.2007 № 31 ст. 4006);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66" w:tooltip="https://base.garant.ru/12173365/?ysclid=lo5gnjiw9c9743906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Приказ ФАС России от 10.02.2010 № 67 «О порядке проведения конкурсов или аукционов на право заключения договоров аренды, договоров 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безвозмездного пользования, договоров доверительного управления иму</w:t>
              </w:r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в «Российской газете» от 24.02.2010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№ 37)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67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г.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68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outlineLvl w:val="2"/>
            </w:pPr>
            <w:r/>
            <w:hyperlink r:id="rId69" w:tooltip="https://base.garant.ru/12144695/?ysclid=lo5gwiyr9i460564045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Постановление Правительства Р</w:t>
              </w:r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 (опубликован в «Российской газете» от 10.02.2006 № 28, в Собрании законодательства Российской Федерации от 06.02.2006 № 6 ст. 702);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70" w:tooltip="https://base.garant.ru/70321504/?ysclid=lo5gyhwytt618008573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 (опубликован в «Российской газете» от 25.02.2013 № 40)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Оформление согласия на передачу в поднаем жилого помещения, предоставленного по договору социального найма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71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72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73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74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75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76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г.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77" w:tooltip="https://base.garant.ru/12140282/?ysclid=lo5fz568ij832092738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тановление Правительства РФ от 21.05.2005 № 315 «Об утверждении типового договора социального найма»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27.05.2005 № 112, в Собрании законодательства Российской Федерации от 30.05.2005 № 22 ст. 2126);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78" w:tooltip="https://www.garant.ru/products/ipo/prime/doc/40267664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Министерства строительства и жилищно-коммунального хозяйства РФ от 14.05.2021 № 292/пр «Об утверждении правил пользования жилыми помещениями»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79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09.09.2021 № 0001202109090009); 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80" w:tooltip="https://base.garant.ru/70321504/?ysclid=lo5gyhwytt618008573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 (опубликован в «Российской газете» от 25.02.2013 № 40)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81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82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83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84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85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86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</w:t>
              </w:r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87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88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89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90" w:tooltip="https://www.garant.ru/products/ipo/prime/doc/7077797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Минэко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,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телекоммуникационной сети «Интернет», а также требования к их формату»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91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27.02.2015);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92" w:tooltip="https://base.garant.ru/406712087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Ленинградской области от 10.04.2023 № 238 «Об утверждении Порядка определения размера платы за увеличение площади земельных участков, находящихся в частной собственности, в результате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сетевом издании «Электронное опубликование документов» (</w:t>
            </w:r>
            <w:hyperlink r:id="rId93" w:tooltip="http://npa47.ru/docs/governor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www.npa47</w:t>
              </w:r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.</w:t>
              </w:r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11.04.2023 г., на 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 (</w:t>
            </w:r>
            <w:hyperlink r:id="rId94" w:tooltip="http://publication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12.04.2023 № 4700202304120013)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Постановка граждан, имеющих трех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95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96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97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98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99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0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01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</w:t>
            </w:r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02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3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4" w:tooltip="https://base.garant.ru/43447360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Областной закон Ленинградской области от 17.07.2018 № 75-оз «О бесплатном предоставлении гражданам, имеющим трех и более детей, земельных уча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сайте Администрации Ленинградской области (</w:t>
            </w:r>
            <w:hyperlink r:id="rId105" w:tooltip="http://www.lenobl.ru/authorities/npa_s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http://www.lenobl.ru/authorities/npa</w:t>
              </w:r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_</w:t>
              </w:r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s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17.07.2018,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06" w:tooltip="http://publication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18.07.2018);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7" w:tooltip="https://base.garant.ru/43456818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Ленинградской области от 29.12.2018 № 526 «Об утверждении перечня документов и порядка их представления для постановки на учет в качестве лица, имеющего право на предоставл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ение земельного участка в собственность бесплатно на территории Ленинградской области, для граждан, имеющих трех и более детей, и о внесении изменений в постановление Правительства Ленинградской области от 24.2.2016 года № 37 «О порядке представления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документов для постановки на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учет в качестве лица, имеющего право на предоставление земельного участка в собственность бесплатно на территории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сайте Администрации Ленинградской области (</w:t>
            </w:r>
            <w:hyperlink r:id="rId108" w:tooltip="http://lenobl.ru/dokumenty/opublikovanie-pravovyh-aktov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http://lenobl.ru/dokumenty/opublikovanie-pravovyh-aktov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29.12.2018,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09" w:tooltip="http://publication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29.12.2018)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39"/>
        </w:trPr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Постановка на учет отдельных категорий граждан, имеющих право на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предоставлениена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территории Ленинградской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областиземельного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участка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,н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аходящегося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в муниципальной собственности (государственная собственность на который не разграничена),в собственность бесплатно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10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11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112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3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4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5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6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7" w:tooltip="https://base.garant.ru/12138258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Градостроительный кодекс Российской </w:t>
              </w:r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Федерацииот</w:t>
              </w:r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 29.12.2004 № 190-ФЗ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 (опубликован в «Российской газете» от 30.12.2004 № 290, в «Парламентской газете» от 14.01.2005 № 5-6, в Собрании законодательства Российской Федерации от 03.01.2005 № 1 (часть I) ст. 16);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18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9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20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1" w:tooltip="https://base.garant.ru/10103548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12.01.1995 № 5-ФЗ «О ветеранах»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25.01.1995 № 19, в Собрании законодательства Российской Федерации от 16.01.1995 № 3 ст. 168);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2" w:tooltip="https://base.garant.ru/1016450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24.11.1995 № 181-ФЗ «О социальной защите инвалидов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02.12.1995 № 234, в Собрании законодательства Российской Федерации от 27.11.1995 № 48 ст. 4563);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3" w:tooltip="https://base.garant.ru/3532539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ОбластнойзаконЛенинградской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области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газете «Вести», 24.10.2008, № 203, стр. 3, в Вестнике Правительства Ленинградской области, 14.11.2008, № 63, стр. 34);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24" w:tooltip="https://base.garant.ru/4340363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становление Правительства Ленинградской области от 24.02.2016 № 37 «О порядке представления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официальном сайте Администрации Ленинградской области (</w:t>
            </w:r>
            <w:hyperlink r:id="rId125" w:tooltip="http://www.lenobl.ru/authorities/npa_s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http://www.lenobl.ru/authorities/npa_s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29.02.2016,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</w:t>
            </w:r>
            <w:hyperlink r:id="rId126" w:tooltip="http://publication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29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.02.2016)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  <w:r>
              <w:rPr>
                <w:rFonts w:ascii="Liberation Serif" w:hAnsi="Liberation Serif" w:eastAsia="Times New Roman" w:cs="Liberation Serif"/>
                <w:highlight w:val="white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Предварительное согласование предоставления гражданину в собств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27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8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29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30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1" w:tooltip="https://base.garant.ru/40054205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05.04.2021 № 79-ФЗ «О внесении изменений в отдельные законодательные акты Российской Федерации» (опубликован на «Официальном интернет-портале правовой информации»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www.pravo.gov.ru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05.04.2021 № 0001202104050040, в «Российской газете» от 09.04.2021 № 76, в Собрании законодательства Российской Федерации от 12.04.2021 № 15 (часть I) ст. 2446);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2" w:tooltip="https://base.garant.ru/40446622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09.04.2022 № 6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29 «Об особенностях регулирования земельных отношений в Российской Федерации в 2022 и 2023 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33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12.04.2022 №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0001202204120006, в Собрании законодательства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от 18.04.2022 № 16 ст. 2671)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Предварите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льное согласование предоставления гражданину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14.5.1998 года</w:t>
            </w:r>
            <w:r>
              <w:rPr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34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5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6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37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8" w:tooltip="https://base.garant.ru/403333077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30.12.2021 №478-ФЗ «О внесении изменений в отдельные законодательные акты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39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30.12.2021 № 0001202112300177, в «Российской газете» от 11.01.2022 № 2-3, в Собрании законодательства Российской Федерации от 03.01.2022 № 1 (часть I) ст. 47);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40" w:tooltip="https://base.garant.ru/40446622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09.04.2022 № 6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29 «Об особенностях регулирования земельных отношений в Российской Федерации в 2022 и 2023 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</w:t>
            </w:r>
            <w:hyperlink r:id="rId141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12.04.2022 № 0001202204120006, в Собрании законодательства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от 18.04.2022 № 16 ст. 2671);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42" w:tooltip="https://www.garant.ru/products/ipo/prime/doc/40479592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Росреестра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от 23.03.2022 №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/0100 «Об установлении порядка проведения осмотра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 (</w:t>
            </w:r>
            <w:r>
              <w:fldChar w:fldCharType="begin"/>
            </w:r>
            <w:r>
              <w:instrText xml:space="preserve">HYPERLINK "http://www.pravo.gov.ru/" \o "http://www.pravo.gov.ru/"</w:instrText>
            </w:r>
            <w:r>
              <w:fldChar w:fldCharType="separate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pravo.gov.ru</w:t>
            </w:r>
            <w:r>
              <w:fldChar w:fldCharType="end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27.06.2022 № 0001202206270009)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43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44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45" w:tooltip="https://base.garant.ru/40446622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09.04.2022 № 6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29 «Об особенностях регулирования земельных отношений в Российской Федерации в 2022 и 2023 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46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12.04.2022 № 0001202204120006, в Собрании законодательства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от 18.04.2022 № 16 ст. 2671);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47" w:tooltip="https://www.garant.ru/products/ipo/prime/doc/7461026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Росреестра от 02.09.2020 № П/0321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«Об утверждении перечня документов, подтверждающих право заявителя на приобретение земельного участка без проведения торгов»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48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02.10.2020 № 0001202010020030);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49" w:tooltip="https://base.garant.ru/40478174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Росреестра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от 19.04.2022 №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/0148 «Об утверждении требований к подготов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(официальный интернет-портал правовой информации (</w:t>
            </w:r>
            <w:r>
              <w:fldChar w:fldCharType="begin"/>
            </w:r>
            <w:r>
              <w:instrText xml:space="preserve">HYPERLINK "http://www.pravo.gov.ru/" \o "http://www.pravo.gov.ru/"</w:instrText>
            </w:r>
            <w:r>
              <w:fldChar w:fldCharType="separate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pravo.gov.ru</w:t>
            </w:r>
            <w:r>
              <w:fldChar w:fldCharType="end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02.06.2022 № 0001202206020006)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гражданину в собственность бесплатно земельного участка, находящегос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50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1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2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53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20.07.2015 № 29 (часть I) ст. 4344);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4" w:tooltip="https://base.garant.ru/40054205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05.04.2021 № 79-ФЗ «О внесении изменений в отдельные законодательные акты Российской Федерации» (опубликован на «Официальном интернет-портале правовой информации»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www.pravo.gov.ru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05.04.2021 № 0001202104050040, в «Российской газете» от 09.04.2021 № 76, в Собрании законодательства Российской Федерации от 12.04.2021 № 15 (часть I) ст. 2446);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5" w:tooltip="https://base.garant.ru/40446622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09.04.2022 № 6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29 «Об особенностях регулирования земельных отношений в Российской Федерации в 2022 и 2023 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56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12.04.2022 № 0001202204120006, в Собрании законодательства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от 18.04.2022 № 16 ст. 2671)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14.5.1998 года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57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8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59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60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законодательства Российской Федерации от 20.07.2015 № 29 (часть I) ст. 4344);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61" w:tooltip="https://base.garant.ru/403333077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30.12.2021 №478-ФЗ «О внесении изменений в отдельные законодательные акты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62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30.12.2021 № 0001202112300177, в «Российской газете» от 11.01.2022 № 2-3, в Собрании законодательства Российской Федерации от 03.01.2022 № 1 (часть I) ст. 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63" w:tooltip="https://base.garant.ru/40446622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09.04.2022 № 6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29 «Об особенностях регулирования земельных отношений в Российской Федерации в 2022 и 2023 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64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12.04.2022 № 0001202204120006, в Собрании законодательства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от 18.04.2022 № 16 ст. 2671);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65" w:tooltip="https://www.garant.ru/products/ipo/prime/doc/40479592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Росреестра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от 23.03.2022 №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/0100 «Об установлении порядка проведения осмотра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 (</w:t>
            </w:r>
            <w:r>
              <w:fldChar w:fldCharType="begin"/>
            </w:r>
            <w:r>
              <w:instrText xml:space="preserve">HYPERLINK "http://www.pravo.gov.ru/" \o "http://www.pravo.gov.ru/"</w:instrText>
            </w:r>
            <w:r>
              <w:fldChar w:fldCharType="separate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pravo.gov.ru</w:t>
            </w:r>
            <w:r>
              <w:fldChar w:fldCharType="end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27.06.2022 № 0001202206270009)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земельного участка, находящегося в муниципальной собственности (государственная собственность на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66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167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68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№ 5 ст. 410); 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69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70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71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72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73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74" w:tooltip="https://base.garant.ru/40446622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09.04.2022 № 6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29 «Об особенностях регулирования земельных отношений в Российской Федерации в 2022 и 2023 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75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12.04.2022 № 0001202204120006, в Собрании законодательства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от 18.04.2022 № 16 ст. 2671);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76" w:tooltip="https://www.garant.ru/products/ipo/prime/doc/7461026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Росреестра от 02.09.2020 № П/0321 «Об утверждении перечня документов, подтверждающих право заявителя на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приобретение земельного участка без проведения торгов»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77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02.10.2020 № 0001202010020030)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78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179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80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410);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81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82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83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84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85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86" w:tooltip="https://base.garant.ru/403332935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Федерации и необходимых для выполнения предусмотренных частями 3 - 7 статьи 5.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«Официальном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87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30.12.2021 № 0001202112300077, в Собрании законодательства Российской Федерации от 03.01.2022 № 1 (часть II, III) ст. 193);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88" w:tooltip="https://www.garant.ru/products/ipo/prime/doc/7461026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89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02.10.2020 № 0001202010020030)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ahoma" w:cs="Liberation Serif"/>
                <w:highlight w:val="white"/>
              </w:rPr>
            </w:pPr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>
              <w:rPr>
                <w:rFonts w:ascii="Liberation Serif" w:hAnsi="Liberation Serif" w:eastAsia="Tahoma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190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91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92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93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94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95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96" w:tooltip="https://base.garant.ru/40446622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09.04.2022 № 6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29 «Об особенностях регулирования земельных отношений в Российской Федерации в 2022 и 2023 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197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12.04.2022 № 0001202204120006, в Собрании законодательства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от 18.04.2022 № 16 ст. 2671);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98" w:tooltip="https://base.garant.ru/40280516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Российской Федерации от 13.09.2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021 № 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 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www.pravo.gov.ru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17.09.2021 № 0001202109170019, в Собрании законодательства Российской Федерации от 20.09.2021 № 38 ст. 6641);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199" w:tooltip="https://www.garant.ru/products/ipo/prime/doc/7453712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Федеральной службы государственной регистрации, кадастра и картографии от 04.09.2020 № П/0329 «Об утверждении форм выписок из Единого государственного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реестра недвижимости, состава содержащихся в них сведений и п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реестре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200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15.09.2020 № 0001202009150067)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садоводствадля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01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202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03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04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05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06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07" w:tooltip="https://base.garant.ru/7035346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www.pravo.gov.ru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08.04.2013, в Собрании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законодательства Российской Федерации от 08.04.2013 № 14 ст. 1652, в «Российской газете» от 12.04.2013 № 80);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08" w:tooltip="https://base.garant.ru/12123351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18.06.2001 № 78-ФЗ «О землеустройстве»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«Парламентской газете» от 23.06.2001 № 114-115, в «Российской газете» от 23.06.2001 № 118-119, в Собрании законодательства Российской Федерации от 25.06.2001 № 26 ст. 2582);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09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10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11" w:tooltip="https://base.garant.ru/404466226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09.04.2022 № 6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29 «Об особенностях регулирования земельных отношений в Российской Федерации в 2022 и 2023 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212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12.04.2022 № 0001202204120006, в Собрании законодательства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от 18.04.2022 № 16 ст. 2671);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13" w:tooltip="https://www.garant.ru/products/ipo/prime/doc/7461026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214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02.10.2020 №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0001202010020030)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информации о форме собственности на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15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16" w:tooltip="https://base.garant.ru/12148555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Российской Федерации от 27.07.2006 № 149-ФЗ «Об информации, информационных технологиях и о защите информации»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29.07.2006 г. № 165, в «Парламентской газете» от 03.08.2006 № 126-127, в Собрании законодательства Российской Федерации от 31.07.2006 № 31 (часть I) ст. 3448);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17" w:tooltip="https://base.garant.ru/7011160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  </w:r>
            </w:hyperlink>
            <w:r>
              <w:rPr>
                <w:highlight w:val="white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опубликован в «Российской газете» от 28.12.2011 № 293)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информации об объектах учета, содержащейся в реестре муниципального имущества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18" w:tooltip="https://base.garant.ru/12148567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27.07.2006 № 152-ФЗ «О персональных данных»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29.07.2006 г. № 165, в «Парламентской газете» от 03.08.2006 № 126-127, в Собрании законодательства Российской Федерации от 31.07.2006 № 31 (часть I) ст. 3451);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19" w:tooltip="https://base.garant.ru/7029006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Российской Федерации от 22.12.2012 № 1376 «Об утверждении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Правил организации деятельности многофункциональных центров предоставления государственных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и муниципальных услуг»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31.12.2012 № 303, в Собрании законодательства Российской Федерации от 31.12.2012 № 53 (часть II) ст. 7932)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24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объектов муниципального нежилого фонда во временное владение и (или) пользование без проведения торгов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20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221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22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410); 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23" w:tooltip="https://base.garant.ru/12148517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Федеральный закон от 26.07.2006 № 135-ФЗ «О защите конкуренции»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(опубликован в «Российской газете» от 27.07.2006 № 162, в «Парламентской газете» от 03.08.2006 № 126-127, в Собрании законодательства Российской Федерации от 31.07.2006 № 31 (часть I) ст. 3434);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24" w:tooltip="https://base.garant.ru/1212723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Федеральный закон от 25.06.2002 № 73-ФЗ «Об объектах культурного наследия (памятниках истории и культуры) народов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(опубликован в «Российской газете» от 29.06.2002 № 116-117, в «Парламентской газете» от 29.06.2002 № 120-121, в Собрании законодательства Российской Федерации от 01.07.2002 № 26 ст. 2519);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25" w:tooltip="https://base.garant.ru/12173365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</w:t>
              </w:r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(опубликован в «Российской газете» от 24.02.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2010 № 37)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25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садового или огородного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долевую собственность бесплатно либо в аренду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26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27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28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29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30" w:tooltip="https://base.garant.ru/71732780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  </w:r>
            </w:hyperlink>
            <w:r>
              <w:rPr>
                <w:highlight w:val="white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231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30.7.2017, в «Российской газете» от 02.08.2017 № 169, в Собрании законодательства Российской Федерации от 31.07.2017 № 31 (часть I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ст. 4766)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26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Предоставление сведений об объектах имущества, включенны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32" w:tooltip="https://base.garant.ru/194874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Федеральный закон от 09.02.2009 года № 8-ФЗ «Об обеспечении доступа к информации о деятельности государственных органов и органов местного самоуправления»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(опубликован в «Парламентской газете» от 13.02.2009 № 8, в «Российской газете» от 13.02.2009 № 25, в Собрании законодательства Российской Федерации от 16.02.2009 № 7 ст. 776);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33" w:tooltip="https://base.garant.ru/12154854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Федеральный закон от 24.07.2007 № 209-ФЗ «О развитии малого и среднего предпринимательства в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(опубликован в «Российской газете» от 31.07.2007 № 164, в «Парламентской газете» от 09.08.2007 № 99-101, в Собрании законодательства Российской Федерации от 30.07.2007 № 31 ст. 4006);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34" w:tooltip="https://base.garant.ru/12148555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Российской Федерации от 27.07.2006 № 149-ФЗ «Об информации, информационных технологиях и о защите информации»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29.07.2006 г. № 165, в «Парламентской газете» от 03.08.2006 № 126-127, в Собрании законодательства Российской Федерации от 31.07.2006 № 31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(часть I) ст. 3448)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</w:r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27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Приватизация имущества, находящегося в муниципальной собственности, в соответствии с Федеральным законом от 22.7.2008 года № 159-ФЗ «Об особенно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35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236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37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38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39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0" w:tooltip="https://base.garant.ru/12154854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Федеральный закон от 24.07.2007 № 209-ФЗ «О развитии малого и среднего предпринимательства в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(опубликован в «Российской газете» от 31.07.2007 № 164, в «Парламентской газете» от 09.08.2007 № 99-101, в Собрании законодательства Российской Федерации от 30.7.2007 № 31 ст. 4006);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1" w:tooltip="https://base.garant.ru/12161610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22.07.2008 № 159-ФЗ «Об особенностях отчуждения движимого и недвижимого имущес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«Парламентской газете» от 31.07.2008 № 47-49, в «Российской газете» от 25.07.2008 № 158, в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Собрании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законодательства Российской Федерации от 28.07.2008 № 30 (часть I) ст. 3615);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2" w:tooltip="https://base.garant.ru/12112509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29.07.1998 № 135-ФЗ «Об оценочной деятельности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06.08.1998 № 148-149, в Собрании законодательства Российской Федерации от 03.08.1998 № 31 ст. 3813);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43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4" w:tooltip="https://base.garant.ru/12125505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21.12.2001 № 178-ФЗ «О приватизации государственного и муниципального имущества»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26.01.2002 № 16, в «Парламентской газете» от 26.01.2002 № 19, в Собрании законодательства Российской Федерации от 28.01.2002 № 4 ст. 251);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5" w:tooltip="https://www.garant.ru/products/ipo/prime/doc/40647422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Распоряжение Правительства Российской Федерации от 18.03.202 № 632-р «Об утверждении состава и видов движимого имущества, не подлежащего отчуждению в соответствии с Федеральным законом «Об особеннос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 (</w:t>
            </w:r>
            <w:r>
              <w:fldChar w:fldCharType="begin"/>
            </w:r>
            <w:r>
              <w:instrText xml:space="preserve">HYPERLINK "http://www.pravo.gov.ru/" \o "http://www.pravo.gov.ru/"</w:instrText>
            </w:r>
            <w:r>
              <w:fldChar w:fldCharType="separate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pravo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.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gov.ru</w:t>
            </w:r>
            <w:r>
              <w:fldChar w:fldCharType="end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20.03.2023 № 0001202303200026, в Собрании законодательства Российской Федерации, 27.03.2023 № 13 ст. 231)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6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47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8" w:tooltip="https://base.garant.ru/2291008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Ленинградской области от 14.11.2013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br/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№ 407 «Об утверждении государственной программы Ленинградской области «Формирование городской среды и обеспечение качественным жильем граждан»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сайте Администрации Ленинградской области (</w:t>
            </w:r>
            <w:hyperlink r:id="rId249" w:tooltip="http://www.lenobl.ru/authorities/npa_s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http://www.lenobl.ru/authorities/npa_s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12.02.2014);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50" w:tooltip="https://base.garant.ru/40076068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Комитета по строительству Ленинградской области от 12.05.2021 г. № 4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br/>
                <w:t xml:space="preserve">«Об утверждении порядка предоставления социальных выплат на приобретение (строительство) жилья и компенсации части расходов на уплату процентов по ипо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течным жилищным кредитам (займам) в рамках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граждан на территории Ленинградской области» и признании утратившим силу приказа комитета по строительству Ленинградской области от 16.04.2019 года № 13»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сайте Администрации Ленинградской области (</w:t>
            </w:r>
            <w:hyperlink r:id="rId251" w:tooltip="http://lenobl.ru/dokumenty/opublikovanie-pravovyh-aktov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http://lenobl.ru/dokumenty/opublikovanie-pravovyh-aktov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12.05.2021,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252" w:tooltip="http://publication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13.05.2021 № 4701202105130002)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r>
              <w:t xml:space="preserve">29</w:t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основном мероприятии «Улучшение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жили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Ленинградской области»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53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54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55" w:tooltip="https://base.garant.ru/22950917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Ленинградской области от 25.05.2018 года №167«Об утвержден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ии Положения о реализации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сайте Администрации Ленинградской области (</w:t>
            </w:r>
            <w:hyperlink r:id="rId256" w:tooltip="http://www.lenobl.ru/authorities/npa_s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http://www.lenobl.ru/authorities/npa_s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29.05.2018,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информации» (</w:t>
            </w:r>
            <w:hyperlink r:id="rId257" w:tooltip="http://publication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31.05.2018);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58" w:tooltip="https://base.garant.ru/4346162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комитета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 строительству Ленинградской области от 08.04.2019 года №11 «Об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лья (дополнительной социальной выплаты) в рамках мероприятия по улучшению жилищных услов мийолодых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Ленинградской области» и о признании утратившими силу отдельных приказов комитета по строительству Ленинградской области»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(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официальном сайте Администрации Ленинградской области (</w:t>
            </w:r>
            <w:hyperlink r:id="rId259" w:tooltip="http://lenobl.ru/dokumenty/opublikovanie-pravovyh-aktov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http://lenobl.ru/dokumenty/opublikovanie-pravovyh-aktov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08.04.2019,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260" w:tooltip="http://publication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http://publication.pravo.gov.ru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17.04.2019)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r>
              <w:t xml:space="preserve">30</w:t>
            </w:r>
            <w:r/>
          </w:p>
        </w:tc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федерального проекта «Содействие субъектам Российской Федерации в реализации полно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61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62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eastAsia="Times New Roman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63" w:tooltip="https://base.garant.ru/2291008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Ленинградской области от 14.11.2013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№ 407 «Об утверждении государственной программы Ленинградской области «Формирование городской среды и обеспечение качественным жильем граждан»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none"/>
                  <w:lang w:eastAsia="ru-RU"/>
                </w:rPr>
                <w:t xml:space="preserve"> 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на официальном сайте Администрации Ленинградской области (</w:t>
            </w:r>
            <w:hyperlink r:id="rId264" w:tooltip="http://www.lenobl.ru/authorities/npa_s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http://www.lenobl.ru/authorities/npa_s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12.02.2014);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65" w:tooltip="https://base.garant.ru/12182235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Собрании законодательства Российской Федерации от 31.01.2011 № 5 ст. 739)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r>
              <w:t xml:space="preserve">31</w:t>
            </w:r>
            <w:r/>
          </w:p>
        </w:tc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Принятие граждан на учет в качестве нуждающихся в жилых помещениях, предоставляемых по договорам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социального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найм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66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267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68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69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0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1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законодательства Российской Федерации от 03.01.2005 № 1 (часть I) ст. 14);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2" w:tooltip="https://base.garant.ru/12138290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29.12.2004 № 189-ФЗ «О введении в действие Жилищного кодекса Российской Федерации» 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15);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73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eastAsia="Times New Roman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4" w:tooltip="https://base.garant.ru/12144695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Постановления Правительства Российской Федерации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10.02.2006 № 28, в Собрании законодательства Российской Федерации от 06.02.2006 № 6 ст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. 702);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5" w:tooltip="https://base.garant.ru/186248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26.08.2003 № 168, в Собрании законодательства Российской Федерации от 25.08.2003 № 34 ст. 3374);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6" w:tooltip="https://base.garant.ru/12158040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Российской Федерации от 24.12.2007 № 922 «Об особенностях порядка исчисления средней заработной платы»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29.12.2007 № 294, в Собрании законодательства Российской Федерации от 31.12.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2007 № 53 ст. 6618);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7" w:tooltip="https://base.garant.ru/7032150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25.02.2013 № 40);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8" w:tooltip="https://www.garant.ru/products/ipo/prime/doc/70197548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Минздрава России от 30.11.2012 № 991н «Об утверждении перечня заболеваний, дающих инвалидам, страдающим ими, право на дополнительную жилую площадь»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16.01.2013 № 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79" w:tooltip="https://lenoblpravo.ru/zakon/2005/10/26/n-89-oz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Областной закон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Вестнике Правительства Ленинградской области, 23.11.2005, № 55, стр. 3, в Вестнике Законодательного собрания Ленинградской области, 29.12.2005, № 15, стр. 11);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80" w:tooltip="https://base.garant.ru/7960815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становление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Вестнике Правительства Ленинградской области, 22.02.2006, № 2, стр. 33)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6849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r>
              <w:t xml:space="preserve">32</w:t>
            </w:r>
            <w:r/>
          </w:p>
        </w:tc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Решение вопроса о приватизации жилого помещения муниципального жилищного фонда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81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282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83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84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85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Российской Федерации от 25.12.2006 № 52 (часть I) ст. 5496);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86" w:tooltip="https://base.garant.ru/12138291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  <w:lang w:eastAsia="ar-SA"/>
                </w:rPr>
                <w:t xml:space="preserve">Жилищный кодекс Российской Федерации от 29.12.2004  № 188-ФЗ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none"/>
                <w:lang w:eastAsia="ar-SA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  <w:lang w:eastAsia="ar-SA"/>
              </w:rPr>
              <w:t xml:space="preserve">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87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288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89" w:tooltip="https://base.garant.ru/10105719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Закон РФ от 04.07.1991 № 1541-1 «О приватизации жилищного фонда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Ведомостях Съезда народных депутатов РСФСР и Верховного Совета РСФСР от 11.07.1991, № 28, ст. 959, в «Российской газете» от 10.01.1993 № 5);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90" w:tooltip="https://base.garant.ru/7902408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Постановление Правительства Ленинградской области от 27.06.1994 № 157 «Об утверждении Положения о бесплатной приватизации жилищного фонда в Ленинградской области»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none"/>
                  <w:lang w:eastAsia="ru-RU"/>
                </w:rPr>
                <w:t xml:space="preserve"> 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Вестнике Санкт-Петербургского Городского Собрания, 1995, № 1-2, стр. 44, в Вестнике Правительства Ленинградской области, сентябрь 1994, № 7, стр. 3)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  <w:tr>
        <w:trPr>
          <w:trHeight w:val="3872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r>
              <w:t xml:space="preserve">33</w:t>
            </w:r>
            <w:r/>
          </w:p>
        </w:tc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становление публичного сервитута в отношении земельных участков и (или) земель, расположенных на территории муниципального образования Сланцевский муниципальный район Ленинградской области (государственная собственность на которые не разграничена), для их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использования в целях, предусмотренных статьей 39.37 Земельного кодекса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291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292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93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94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95" w:tooltip="https://internet.garant.ru/#/document/10164072/entry/40000" w:anchor="/document/10164072/entry/4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четвертая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22.12.2006 № 289, в «Парламентской газете» от 21.12.2006 № 214-215, в Собрании законодательства Российской Федерации от 25.12.2006 № 52 (часть I) ст. 5496);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296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97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98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299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00" w:tooltip="https://base.garant.ru/12112509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29.07.1998 № 135-ФЗ «Об оценочной деятельности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06.08.1998 № 148-149, в Собрании законодательства Российской Федерации от 03.08.1998 № 31 ст. 3813);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01" w:tooltip="https://base.garant.ru/12157004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«Парламентской газете» от 14.11.2007 № 156-157, в «Российской газете» от 14.11.2007 № 254, в Собрании законодательства Российской Федерации от 12.11.2007 № 46 ст. 5553);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02" w:tooltip="https://www.garant.ru/products/ipo/prime/doc/40024509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Росреестра от 1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3.01.2021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информации» (</w:t>
            </w:r>
            <w:hyperlink r:id="rId303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18.02.2021 № 0001202102180035); 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04" w:tooltip="https://base.garant.ru/404780709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Росреестра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от 19.04.2022 №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 (</w:t>
            </w:r>
            <w:r>
              <w:fldChar w:fldCharType="begin"/>
            </w:r>
            <w:r>
              <w:instrText xml:space="preserve">HYPERLINK "http://www.pravo.gov.ru/" \o "http://www.pravo.gov.ru/"</w:instrText>
            </w:r>
            <w:r>
              <w:fldChar w:fldCharType="separate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pravo.gov.ru</w:t>
            </w:r>
            <w:r>
              <w:fldChar w:fldCharType="end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01.06.2022 № 0001202206010041)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  <w:r>
              <w:rPr>
                <w:rFonts w:ascii="Liberation Serif" w:hAnsi="Liberation Serif" w:eastAsia="Times New Roman" w:cs="Liberation Serif"/>
                <w:highlight w:val="white"/>
              </w:rPr>
            </w:r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r>
              <w:t xml:space="preserve">34</w:t>
            </w:r>
            <w:r/>
          </w:p>
        </w:tc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пального образования Сланцевский муниципальный район 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305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306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307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rFonts w:ascii="Liberation Serif" w:hAnsi="Liberation Serif" w:eastAsia="Tahoma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08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09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310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11" w:tooltip="https://www.garant.ru/products/ipo/prime/doc/40024509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Росреестра от 1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3.01.2021 № П/0004 «Об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информации» (</w:t>
            </w:r>
            <w:hyperlink r:id="rId312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18.02.2021 № 0001202102180035)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cs="Liberation Serif"/>
                <w:highlight w:val="white"/>
              </w:rPr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r>
              <w:t xml:space="preserve">35</w:t>
            </w:r>
            <w:r/>
          </w:p>
        </w:tc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313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314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3301);</w:t>
            </w:r>
            <w:r>
              <w:rPr>
                <w:rFonts w:ascii="Liberation Serif" w:hAnsi="Liberation Serif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315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16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17" w:tooltip="https://base.garant.ru/71129192/?ysclid=lo49yulibe75755314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13.07.2015 № 218-ФЗ «О государственной регистрации недвижимости»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информации» (</w:t>
            </w:r>
            <w:hyperlink r:id="rId318" w:tooltip="http://www.pravo.gov.ru/" w:history="1">
              <w:r>
                <w:rPr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14.07.2015, в «Российской газете» от 17.07.2015 № 156, в Собрании законодательства Российской Федерации от 20.07.2015 № 29 (часть I) ст. 4344);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19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20" w:tooltip="https://base.garant.ru/12112509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29.07.1998 № 135-ФЗ «Об оценочной деятельности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«Российской газете» от 06.08.1998 № 148-149, в Собрании законодательства Российской Федерации от 03.08.1998 № 31 ст. 3813);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321" w:tooltip="https://internet.garant.ru/#/document/70807806/paragraph/1/doclist/223/1/0/9e9c9968-3d95-4577-ad4c-1a51091980ab/Постановление Правительства Российской Федерации от 27.11.2014 № 1244 Об утверждении Правил выдачи разрешения на использование земель или земельного" w:anchor="/document/70807806/paragraph/1/doclist/223/1/0/9e9c9968-3d95-4577-ad4c-1a51091980ab/Постановление Правительства Российской Федерации от 27.11.2014 № 1244 Об утверждении Правил выдачи разрешения на использование земель или земельного участка, находящегося " w:history="1">
              <w:r>
                <w:rPr>
                  <w:rStyle w:val="866"/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Постановление Правительства РФ от 27.11.2014 № 1244 «Об утверждении Правил выдачи разрешения на использование земель или земельного участка, находящегося в государственной или муниципальной собственности»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(опубликован на «Официальном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 правовой информации»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(</w:t>
            </w:r>
            <w:hyperlink r:id="rId322" w:tooltip="http://www.pravo.gov.ru/" w:history="1">
              <w:r>
                <w:rPr>
                  <w:rFonts w:ascii="Liberation Serif" w:hAnsi="Liberation Serif" w:eastAsia="Times New Roman" w:cs="Liberation Serif"/>
                  <w:sz w:val="24"/>
                  <w:szCs w:val="24"/>
                  <w:highlight w:val="white"/>
                  <w:lang w:eastAsia="ru-RU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) 01.12.2014, в Собрании законодательства Российской Федерации от 08.12.2014 № 49 (часть VI) ст. 6951)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W w:w="4253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  <w:highlight w:val="white"/>
                <w:lang w:eastAsia="ru-RU"/>
              </w:rPr>
      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  <w:tc>
          <w:tcPr>
            <w:tcW w:w="10064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</w:pPr>
            <w:r/>
            <w:hyperlink r:id="rId323" w:tooltip="https://base.garant.ru/10164072/" w:history="1">
              <w:r>
                <w:rPr>
                  <w:rStyle w:val="866"/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Гражданский кодекс Российской Федерации</w:t>
              </w:r>
            </w:hyperlink>
            <w:r>
              <w:rPr>
                <w:highlight w:val="white"/>
              </w:rPr>
              <w:t xml:space="preserve">: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(</w:t>
            </w:r>
            <w:hyperlink r:id="rId324" w:tooltip="https://internet.garant.ru/#/document/10164072/entry/10000" w:anchor="/document/10164072/entry/10000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первая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08.12.1994 № 238-239, в Собрании законодательства Российской Федерации от 05.12.1994 № 32 ст. 3301;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25" w:tooltip="https://internet.garant.ru/#/document/10164072/entry/22222" w:anchor="/document/10164072/entry/22222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вторая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6, 7, 8 февраля 1996 № 23, 24, 25, в Собрании законодательства Российской Федерации от 29.01.1996 № 5 ст. 410; 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26" w:tooltip="https://internet.garant.ru/#/document/10164072/entry/33333" w:anchor="/document/10164072/entry/33333" w:history="1">
              <w:r>
                <w:rPr>
                  <w:rFonts w:ascii="Liberation Serif" w:hAnsi="Liberation Serif" w:cs="Liberation Serif"/>
                  <w:sz w:val="24"/>
                  <w:szCs w:val="24"/>
                  <w:highlight w:val="white"/>
                </w:rPr>
                <w:t xml:space="preserve">Часть третья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опубликована в «Российской газете» от 28.11.2001 № 233, в «Парламентской газете» от 28.11.2001 № 224, в Собрании законодательства Российской Федерации от 03.12.2001 № 49 ст. 4552); 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327" w:tooltip="https://base.garant.ru/12124624/" w:history="1">
              <w:r>
                <w:rPr>
                  <w:rStyle w:val="866"/>
                  <w:rFonts w:ascii="Liberation Serif" w:hAnsi="Liberation Serif" w:eastAsia="Tahoma" w:cs="Liberation Serif"/>
                  <w:sz w:val="24"/>
                  <w:szCs w:val="24"/>
                  <w:highlight w:val="white"/>
                </w:rPr>
                <w:t xml:space="preserve">Земельный кодекс Российской Федерации от 25.10.2001 № 136-ФЗ </w:t>
              </w:r>
            </w:hyperlink>
            <w:r>
              <w:rPr>
                <w:rFonts w:ascii="Liberation Serif" w:hAnsi="Liberation Serif" w:eastAsia="Tahoma" w:cs="Liberation Serif"/>
                <w:sz w:val="24"/>
                <w:szCs w:val="24"/>
                <w:highlight w:val="white"/>
              </w:rPr>
              <w:t xml:space="preserve">(опубликован в «Российской газете» от 30.10. 2001 № 211-212, в «Парламентской газете» от 30.10.2001 № 204-205, в Собрании законодательства Российской Федерации от 29.10.2001 № 44 ст. 4147);</w:t>
            </w:r>
            <w:r>
              <w:rPr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28" w:tooltip="https://base.garant.ru/12124625/?ysclid=lo4ayua4tf78264473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25.10.2001 № 137-ФЗ «О введении в действие Земельного кодекса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30.10.2001 № 211-212, в «Парламентской газете» от 30.10.2001 № 204-205, в Собрании законодательства Российской Федерации от 29.10.2001 № 44 ст. 4148);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329" w:tooltip="https://base.garant.ru/12123351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18.06.2001 № 78-ФЗ «О землеустройстве»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(опубликован в «Парламентской газете» от 23.06.2001 № 114-115, в «Российской газете» от 23.06.2001 № 118-119, в Собрании законодательства Российской Федерации от 25.06.2001 № 26 ст. 2582);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</w:pPr>
            <w:r/>
            <w:hyperlink r:id="rId330" w:tooltip="https://base.garant.ru/186367/?ysclid=lo419758b4486314667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08.10.2003 № 202, в «Парламентской газете» от 08.10.2003 № 186, в Собрании законодательства Российской Федерации от 06.10.2003 № 40 ст. 3822);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31" w:tooltip="https://base.garant.ru/12154874/?ysclid=lo44j14lrx108185004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Федеральный закон от 24.07.2007 № 221-ФЗ «О кадастровой деятельности»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в «Российской газете» от 01.08.2007 № 165, в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«Парламентской газете» от 09.08.2007 № 99-101, в Собрании законодательства Российской Федерации от 30.07.2007 № 31 ст. 4017);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eastAsia="Times New Roman" w:cs="Liberation Serif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32" w:tooltip="https://base.garant.ru/404781743/" w:history="1"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Приказ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Росреестра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 от 19.04.2022 №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П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</w:t>
              </w:r>
              <w:r>
                <w:rPr>
                  <w:rStyle w:val="866"/>
                  <w:rFonts w:ascii="Liberation Serif" w:hAnsi="Liberation Serif" w:eastAsia="Times New Roman" w:cs="Liberation Serif"/>
                  <w:highlight w:val="white"/>
                  <w:lang w:eastAsia="ru-RU"/>
                </w:rPr>
                <w:t xml:space="preserve">на кадастровом плане территории, подготовка которой осуществляется в форме документа на бумажном носителе»</w:t>
              </w:r>
            </w:hyperlink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(опубликован на официальном 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интернет-портале</w:t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 правовой информации (</w:t>
            </w:r>
            <w:r>
              <w:fldChar w:fldCharType="begin"/>
            </w:r>
            <w:r>
              <w:instrText xml:space="preserve">HYPERLINK "http://www.pravo.gov.ru/" \o "http://www.pravo.gov.ru/"</w:instrText>
            </w:r>
            <w:r>
              <w:fldChar w:fldCharType="separate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pravo.gov.ru</w:t>
            </w:r>
            <w:r>
              <w:fldChar w:fldCharType="end"/>
            </w:r>
            <w:r>
              <w:rPr>
                <w:rFonts w:ascii="Liberation Serif" w:hAnsi="Liberation Serif" w:eastAsia="Times New Roman" w:cs="Liberation Serif"/>
                <w:highlight w:val="white"/>
                <w:lang w:eastAsia="ru-RU"/>
              </w:rPr>
              <w:t xml:space="preserve">) 02.06.2022 № 0001202206020006)</w:t>
            </w:r>
            <w:r>
              <w:rPr>
                <w:rFonts w:ascii="Liberation Serif" w:hAnsi="Liberation Serif" w:eastAsia="Times New Roman" w:cs="Liberation Serif"/>
                <w:highlight w:val="white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6838" w:h="11906" w:orient="landscape"/>
      <w:pgMar w:top="663" w:right="1134" w:bottom="113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Segoe UI">
    <w:panose1 w:val="020B0502040204020203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SimSun">
    <w:panose1 w:val="02010600030101010101"/>
  </w:font>
  <w:font w:name="Lucida Sans Unicode">
    <w:panose1 w:val="020B0602030504020204"/>
  </w:font>
  <w:font w:name="OpenSymbol">
    <w:panose1 w:val="05010000000000000000"/>
  </w:font>
  <w:font w:name="Courier New">
    <w:panose1 w:val="02070309020205020404"/>
  </w:font>
  <w:font w:name="Mangal">
    <w:panose1 w:val="02040503050406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85"/>
      <w:isLgl w:val="false"/>
      <w:suff w:val="nothing"/>
      <w:lvlText w:val=""/>
      <w:lvlJc w:val="left"/>
      <w:pPr>
        <w:pStyle w:val="884"/>
        <w:ind w:left="432" w:hanging="432"/>
        <w:tabs>
          <w:tab w:val="num" w:pos="0" w:leader="none"/>
        </w:tabs>
      </w:pPr>
    </w:lvl>
    <w:lvl w:ilvl="1">
      <w:start w:val="1"/>
      <w:numFmt w:val="decimal"/>
      <w:pStyle w:val="886"/>
      <w:isLgl w:val="false"/>
      <w:suff w:val="nothing"/>
      <w:lvlText w:val=""/>
      <w:lvlJc w:val="left"/>
      <w:pPr>
        <w:pStyle w:val="884"/>
        <w:ind w:left="576" w:hanging="576"/>
        <w:tabs>
          <w:tab w:val="num" w:pos="0" w:leader="none"/>
        </w:tabs>
      </w:pPr>
    </w:lvl>
    <w:lvl w:ilvl="2">
      <w:start w:val="1"/>
      <w:numFmt w:val="decimal"/>
      <w:pStyle w:val="887"/>
      <w:isLgl w:val="false"/>
      <w:suff w:val="nothing"/>
      <w:lvlText w:val=""/>
      <w:lvlJc w:val="left"/>
      <w:pPr>
        <w:pStyle w:val="884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84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84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84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84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84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84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919"/>
      <w:isLgl w:val="false"/>
      <w:suff w:val="tab"/>
      <w:lvlText w:val="%1."/>
      <w:lvlJc w:val="left"/>
      <w:pPr>
        <w:pStyle w:val="884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84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4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4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4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4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4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84"/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884"/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884"/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884"/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884"/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884"/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884"/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884"/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84"/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884"/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884"/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884"/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884"/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884"/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884"/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884"/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884"/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pStyle w:val="884"/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pStyle w:val="884"/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pStyle w:val="884"/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pStyle w:val="884"/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pStyle w:val="884"/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pStyle w:val="884"/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pStyle w:val="884"/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1429" w:hanging="360"/>
        <w:tabs>
          <w:tab w:val="num" w:pos="0" w:leader="none"/>
        </w:tabs>
      </w:pPr>
      <w:rPr>
        <w:rFonts w:ascii="Symbol" w:hAnsi="Symbol" w:cs="Symbol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3589" w:hanging="360"/>
        <w:tabs>
          <w:tab w:val="num" w:pos="0" w:leader="none"/>
        </w:tabs>
      </w:pPr>
      <w:rPr>
        <w:rFonts w:ascii="Symbol" w:hAnsi="Symbol" w:cs="Symbol"/>
        <w:lang w:eastAsia="ru-RU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749" w:hanging="360"/>
        <w:tabs>
          <w:tab w:val="num" w:pos="0" w:leader="none"/>
        </w:tabs>
      </w:pPr>
      <w:rPr>
        <w:rFonts w:ascii="Symbol" w:hAnsi="Symbol" w:cs="Symbol"/>
        <w:lang w:eastAsia="ru-RU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1429" w:hanging="360"/>
        <w:tabs>
          <w:tab w:val="num" w:pos="0" w:leader="none"/>
        </w:tabs>
      </w:pPr>
      <w:rPr>
        <w:rFonts w:ascii="Symbol" w:hAnsi="Symbol" w:cs="Symbol"/>
        <w:sz w:val="24"/>
        <w:szCs w:val="24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3589" w:hanging="360"/>
        <w:tabs>
          <w:tab w:val="num" w:pos="0" w:leader="none"/>
        </w:tabs>
      </w:pPr>
      <w:rPr>
        <w:rFonts w:ascii="Symbol" w:hAnsi="Symbol" w:cs="Symbol"/>
        <w:sz w:val="24"/>
        <w:szCs w:val="24"/>
        <w:lang w:eastAsia="ru-RU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749" w:hanging="360"/>
        <w:tabs>
          <w:tab w:val="num" w:pos="0" w:leader="none"/>
        </w:tabs>
      </w:pPr>
      <w:rPr>
        <w:rFonts w:ascii="Symbol" w:hAnsi="Symbol" w:cs="Symbol"/>
        <w:sz w:val="24"/>
        <w:szCs w:val="24"/>
        <w:lang w:eastAsia="ru-RU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/>
        <w:sz w:val="24"/>
        <w:szCs w:val="24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7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64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04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64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04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353" w:hanging="360"/>
      </w:pPr>
      <w:rPr>
        <w:rFonts w:hint="default" w:ascii="Segoe UI" w:hAnsi="Segoe UI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4"/>
        <w:ind w:left="64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6404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>
    <w:name w:val="Heading 1"/>
    <w:basedOn w:val="884"/>
    <w:next w:val="884"/>
    <w:link w:val="70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7">
    <w:name w:val="Heading 1 Char"/>
    <w:link w:val="706"/>
    <w:uiPriority w:val="9"/>
    <w:rPr>
      <w:rFonts w:ascii="Arial" w:hAnsi="Arial" w:eastAsia="Arial" w:cs="Arial"/>
      <w:sz w:val="40"/>
      <w:szCs w:val="40"/>
    </w:rPr>
  </w:style>
  <w:style w:type="paragraph" w:styleId="708">
    <w:name w:val="Heading 2"/>
    <w:basedOn w:val="884"/>
    <w:next w:val="884"/>
    <w:link w:val="70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9">
    <w:name w:val="Heading 2 Char"/>
    <w:link w:val="708"/>
    <w:uiPriority w:val="9"/>
    <w:rPr>
      <w:rFonts w:ascii="Arial" w:hAnsi="Arial" w:eastAsia="Arial" w:cs="Arial"/>
      <w:sz w:val="34"/>
    </w:rPr>
  </w:style>
  <w:style w:type="paragraph" w:styleId="710">
    <w:name w:val="Heading 3"/>
    <w:basedOn w:val="884"/>
    <w:next w:val="884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>
    <w:name w:val="Heading 3 Char"/>
    <w:link w:val="710"/>
    <w:uiPriority w:val="9"/>
    <w:rPr>
      <w:rFonts w:ascii="Arial" w:hAnsi="Arial" w:eastAsia="Arial" w:cs="Arial"/>
      <w:sz w:val="30"/>
      <w:szCs w:val="30"/>
    </w:rPr>
  </w:style>
  <w:style w:type="paragraph" w:styleId="712">
    <w:name w:val="Heading 4"/>
    <w:basedOn w:val="884"/>
    <w:next w:val="884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>
    <w:name w:val="Heading 4 Char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884"/>
    <w:next w:val="884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>
    <w:name w:val="Heading 5 Char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>
    <w:name w:val="Heading 6"/>
    <w:basedOn w:val="884"/>
    <w:next w:val="884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>
    <w:name w:val="Heading 6 Char"/>
    <w:link w:val="716"/>
    <w:uiPriority w:val="9"/>
    <w:rPr>
      <w:rFonts w:ascii="Arial" w:hAnsi="Arial" w:eastAsia="Arial" w:cs="Arial"/>
      <w:b/>
      <w:bCs/>
      <w:sz w:val="22"/>
      <w:szCs w:val="22"/>
    </w:rPr>
  </w:style>
  <w:style w:type="paragraph" w:styleId="718">
    <w:name w:val="Heading 7"/>
    <w:basedOn w:val="884"/>
    <w:next w:val="884"/>
    <w:link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9">
    <w:name w:val="Heading 7 Char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0">
    <w:name w:val="Heading 8"/>
    <w:basedOn w:val="884"/>
    <w:next w:val="884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1">
    <w:name w:val="Heading 8 Char"/>
    <w:link w:val="720"/>
    <w:uiPriority w:val="9"/>
    <w:rPr>
      <w:rFonts w:ascii="Arial" w:hAnsi="Arial" w:eastAsia="Arial" w:cs="Arial"/>
      <w:i/>
      <w:iCs/>
      <w:sz w:val="22"/>
      <w:szCs w:val="22"/>
    </w:rPr>
  </w:style>
  <w:style w:type="paragraph" w:styleId="722">
    <w:name w:val="Heading 9"/>
    <w:basedOn w:val="884"/>
    <w:next w:val="884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3">
    <w:name w:val="Heading 9 Char"/>
    <w:link w:val="722"/>
    <w:uiPriority w:val="9"/>
    <w:rPr>
      <w:rFonts w:ascii="Arial" w:hAnsi="Arial" w:eastAsia="Arial" w:cs="Arial"/>
      <w:i/>
      <w:iCs/>
      <w:sz w:val="21"/>
      <w:szCs w:val="21"/>
    </w:rPr>
  </w:style>
  <w:style w:type="paragraph" w:styleId="724">
    <w:name w:val="List Paragraph"/>
    <w:basedOn w:val="884"/>
    <w:uiPriority w:val="34"/>
    <w:qFormat/>
    <w:pPr>
      <w:contextualSpacing/>
      <w:ind w:left="720"/>
    </w:p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4"/>
    <w:next w:val="884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basedOn w:val="884"/>
    <w:next w:val="88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basedOn w:val="884"/>
    <w:next w:val="884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4"/>
    <w:next w:val="884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4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basedOn w:val="884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next w:val="884"/>
    <w:link w:val="884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85">
    <w:name w:val="Заголовок 1"/>
    <w:basedOn w:val="910"/>
    <w:next w:val="911"/>
    <w:link w:val="884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86">
    <w:name w:val="Заголовок 2"/>
    <w:basedOn w:val="910"/>
    <w:next w:val="911"/>
    <w:link w:val="884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87">
    <w:name w:val="Заголовок 3"/>
    <w:basedOn w:val="910"/>
    <w:next w:val="911"/>
    <w:link w:val="884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88">
    <w:name w:val="Основной шрифт абзаца"/>
    <w:next w:val="888"/>
    <w:link w:val="884"/>
    <w:uiPriority w:val="1"/>
    <w:semiHidden/>
    <w:unhideWhenUsed/>
  </w:style>
  <w:style w:type="table" w:styleId="889">
    <w:name w:val="Обычная таблица"/>
    <w:next w:val="889"/>
    <w:link w:val="884"/>
    <w:uiPriority w:val="99"/>
    <w:semiHidden/>
    <w:unhideWhenUsed/>
    <w:tblPr/>
  </w:style>
  <w:style w:type="numbering" w:styleId="890">
    <w:name w:val="Нет списка"/>
    <w:next w:val="890"/>
    <w:link w:val="884"/>
    <w:uiPriority w:val="99"/>
    <w:semiHidden/>
    <w:unhideWhenUsed/>
  </w:style>
  <w:style w:type="character" w:styleId="891">
    <w:name w:val="WW8Num1z0"/>
    <w:next w:val="891"/>
    <w:link w:val="884"/>
  </w:style>
  <w:style w:type="character" w:styleId="892">
    <w:name w:val="WW8Num1z1"/>
    <w:next w:val="892"/>
    <w:link w:val="884"/>
  </w:style>
  <w:style w:type="character" w:styleId="893">
    <w:name w:val="WW8Num1z2"/>
    <w:next w:val="893"/>
    <w:link w:val="884"/>
  </w:style>
  <w:style w:type="character" w:styleId="894">
    <w:name w:val="WW8Num1z3"/>
    <w:next w:val="894"/>
    <w:link w:val="884"/>
  </w:style>
  <w:style w:type="character" w:styleId="895">
    <w:name w:val="WW8Num1z4"/>
    <w:next w:val="895"/>
    <w:link w:val="884"/>
  </w:style>
  <w:style w:type="character" w:styleId="896">
    <w:name w:val="WW8Num1z5"/>
    <w:next w:val="896"/>
    <w:link w:val="884"/>
  </w:style>
  <w:style w:type="character" w:styleId="897">
    <w:name w:val="WW8Num1z6"/>
    <w:next w:val="897"/>
    <w:link w:val="884"/>
  </w:style>
  <w:style w:type="character" w:styleId="898">
    <w:name w:val="WW8Num1z7"/>
    <w:next w:val="898"/>
    <w:link w:val="884"/>
  </w:style>
  <w:style w:type="character" w:styleId="899">
    <w:name w:val="WW8Num1z8"/>
    <w:next w:val="899"/>
    <w:link w:val="884"/>
  </w:style>
  <w:style w:type="character" w:styleId="900">
    <w:name w:val="WW8Num2z0"/>
    <w:next w:val="900"/>
    <w:link w:val="884"/>
  </w:style>
  <w:style w:type="character" w:styleId="901">
    <w:name w:val="WW8Num2z1"/>
    <w:next w:val="901"/>
    <w:link w:val="884"/>
  </w:style>
  <w:style w:type="character" w:styleId="902">
    <w:name w:val="WW8Num2z2"/>
    <w:next w:val="902"/>
    <w:link w:val="884"/>
  </w:style>
  <w:style w:type="character" w:styleId="903">
    <w:name w:val="WW8Num2z3"/>
    <w:next w:val="903"/>
    <w:link w:val="884"/>
  </w:style>
  <w:style w:type="character" w:styleId="904">
    <w:name w:val="WW8Num2z4"/>
    <w:next w:val="904"/>
    <w:link w:val="884"/>
  </w:style>
  <w:style w:type="character" w:styleId="905">
    <w:name w:val="WW8Num2z5"/>
    <w:next w:val="905"/>
    <w:link w:val="884"/>
  </w:style>
  <w:style w:type="character" w:styleId="906">
    <w:name w:val="WW8Num2z6"/>
    <w:next w:val="906"/>
    <w:link w:val="884"/>
  </w:style>
  <w:style w:type="character" w:styleId="907">
    <w:name w:val="WW8Num2z7"/>
    <w:next w:val="907"/>
    <w:link w:val="884"/>
  </w:style>
  <w:style w:type="character" w:styleId="908">
    <w:name w:val="WW8Num2z8"/>
    <w:next w:val="908"/>
    <w:link w:val="884"/>
  </w:style>
  <w:style w:type="character" w:styleId="909">
    <w:name w:val="Символ нумерации"/>
    <w:next w:val="909"/>
    <w:link w:val="884"/>
  </w:style>
  <w:style w:type="paragraph" w:styleId="910">
    <w:name w:val="Заголовок"/>
    <w:basedOn w:val="884"/>
    <w:next w:val="911"/>
    <w:link w:val="884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911">
    <w:name w:val="Основной текст"/>
    <w:basedOn w:val="884"/>
    <w:next w:val="911"/>
    <w:link w:val="884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912">
    <w:name w:val="Список"/>
    <w:basedOn w:val="911"/>
    <w:next w:val="912"/>
    <w:link w:val="884"/>
    <w:rPr>
      <w:rFonts w:cs="Mangal"/>
    </w:rPr>
  </w:style>
  <w:style w:type="paragraph" w:styleId="913">
    <w:name w:val="Название1"/>
    <w:basedOn w:val="884"/>
    <w:next w:val="911"/>
    <w:link w:val="884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914">
    <w:name w:val="Указатель1"/>
    <w:basedOn w:val="884"/>
    <w:next w:val="914"/>
    <w:link w:val="884"/>
    <w:pPr>
      <w:suppressLineNumbers/>
    </w:pPr>
    <w:rPr>
      <w:rFonts w:cs="Mangal"/>
    </w:rPr>
  </w:style>
  <w:style w:type="paragraph" w:styleId="915">
    <w:name w:val="Подзаголовок"/>
    <w:basedOn w:val="884"/>
    <w:next w:val="911"/>
    <w:link w:val="884"/>
    <w:qFormat/>
    <w:rPr>
      <w:b/>
      <w:szCs w:val="20"/>
    </w:rPr>
  </w:style>
  <w:style w:type="paragraph" w:styleId="916">
    <w:name w:val="Содержимое таблицы"/>
    <w:basedOn w:val="884"/>
    <w:next w:val="916"/>
    <w:link w:val="884"/>
    <w:pPr>
      <w:suppressLineNumbers/>
    </w:pPr>
  </w:style>
  <w:style w:type="paragraph" w:styleId="917">
    <w:name w:val="Заголовок таблицы"/>
    <w:basedOn w:val="916"/>
    <w:next w:val="917"/>
    <w:link w:val="884"/>
    <w:pPr>
      <w:jc w:val="center"/>
      <w:suppressLineNumbers/>
    </w:pPr>
    <w:rPr>
      <w:b/>
      <w:bCs/>
    </w:rPr>
  </w:style>
  <w:style w:type="paragraph" w:styleId="918">
    <w:name w:val="Нижний колонтитул"/>
    <w:basedOn w:val="884"/>
    <w:next w:val="918"/>
    <w:link w:val="884"/>
    <w:pPr>
      <w:tabs>
        <w:tab w:val="center" w:pos="4837" w:leader="none"/>
        <w:tab w:val="right" w:pos="9675" w:leader="none"/>
      </w:tabs>
      <w:suppressLineNumbers/>
    </w:pPr>
  </w:style>
  <w:style w:type="paragraph" w:styleId="919">
    <w:name w:val="Нумерованный список 1"/>
    <w:basedOn w:val="912"/>
    <w:next w:val="919"/>
    <w:link w:val="884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920">
    <w:name w:val="Нумерованный список 31"/>
    <w:basedOn w:val="912"/>
    <w:next w:val="920"/>
    <w:link w:val="884"/>
    <w:pPr>
      <w:ind w:left="1080" w:right="0" w:hanging="360"/>
      <w:spacing w:before="0" w:after="120"/>
    </w:pPr>
  </w:style>
  <w:style w:type="paragraph" w:styleId="921">
    <w:name w:val="Нумерованный список 21"/>
    <w:basedOn w:val="912"/>
    <w:next w:val="921"/>
    <w:link w:val="884"/>
    <w:pPr>
      <w:ind w:left="720" w:right="0" w:hanging="360"/>
      <w:spacing w:before="0" w:after="120"/>
    </w:pPr>
  </w:style>
  <w:style w:type="paragraph" w:styleId="922">
    <w:name w:val="Нумерованный список 41"/>
    <w:basedOn w:val="912"/>
    <w:next w:val="922"/>
    <w:link w:val="884"/>
    <w:pPr>
      <w:ind w:left="1440" w:right="0" w:hanging="360"/>
      <w:spacing w:before="0" w:after="120"/>
    </w:pPr>
  </w:style>
  <w:style w:type="paragraph" w:styleId="923">
    <w:name w:val="Нумерованный список 51"/>
    <w:basedOn w:val="912"/>
    <w:next w:val="923"/>
    <w:link w:val="884"/>
    <w:pPr>
      <w:ind w:left="1800" w:right="0" w:hanging="360"/>
      <w:spacing w:before="0" w:after="120"/>
    </w:pPr>
  </w:style>
  <w:style w:type="paragraph" w:styleId="924">
    <w:name w:val="Обратный отступ"/>
    <w:basedOn w:val="911"/>
    <w:next w:val="924"/>
    <w:link w:val="884"/>
    <w:pPr>
      <w:ind w:left="567" w:right="0" w:hanging="283"/>
      <w:tabs>
        <w:tab w:val="left" w:pos="0" w:leader="none"/>
      </w:tabs>
    </w:pPr>
  </w:style>
  <w:style w:type="paragraph" w:styleId="925">
    <w:name w:val="Верхний колонтитул"/>
    <w:basedOn w:val="884"/>
    <w:next w:val="925"/>
    <w:link w:val="884"/>
    <w:pPr>
      <w:tabs>
        <w:tab w:val="center" w:pos="4819" w:leader="none"/>
        <w:tab w:val="right" w:pos="9638" w:leader="none"/>
      </w:tabs>
      <w:suppressLineNumbers/>
    </w:pPr>
  </w:style>
  <w:style w:type="paragraph" w:styleId="926">
    <w:name w:val="Верхний колонтитул слева"/>
    <w:basedOn w:val="884"/>
    <w:next w:val="926"/>
    <w:link w:val="884"/>
    <w:pPr>
      <w:tabs>
        <w:tab w:val="center" w:pos="4819" w:leader="none"/>
        <w:tab w:val="right" w:pos="9638" w:leader="none"/>
      </w:tabs>
      <w:suppressLineNumbers/>
    </w:pPr>
  </w:style>
  <w:style w:type="paragraph" w:styleId="927">
    <w:name w:val="Подпись"/>
    <w:basedOn w:val="884"/>
    <w:next w:val="927"/>
    <w:link w:val="884"/>
    <w:pPr>
      <w:spacing w:before="1134" w:after="0"/>
      <w:shd w:val="clear" w:color="auto" w:fill="auto"/>
      <w:suppressLineNumbers/>
    </w:pPr>
    <w:rPr>
      <w:sz w:val="28"/>
    </w:rPr>
  </w:style>
  <w:style w:type="paragraph" w:styleId="928">
    <w:name w:val="ConsPlusNormal"/>
    <w:next w:val="928"/>
    <w:link w:val="884"/>
    <w:pPr>
      <w:widowControl w:val="off"/>
    </w:pPr>
    <w:rPr>
      <w:sz w:val="28"/>
      <w:lang w:val="ru-RU" w:eastAsia="ru-RU" w:bidi="ar-SA"/>
    </w:rPr>
  </w:style>
  <w:style w:type="character" w:styleId="929">
    <w:name w:val="Гиперссылка"/>
    <w:basedOn w:val="888"/>
    <w:next w:val="929"/>
    <w:link w:val="884"/>
    <w:uiPriority w:val="99"/>
    <w:unhideWhenUsed/>
    <w:rPr>
      <w:color w:val="0000ff"/>
      <w:u w:val="single"/>
    </w:rPr>
  </w:style>
  <w:style w:type="paragraph" w:styleId="930">
    <w:name w:val="Standard"/>
    <w:next w:val="930"/>
    <w:link w:val="884"/>
    <w:pPr>
      <w:widowControl w:val="off"/>
    </w:pPr>
    <w:rPr>
      <w:rFonts w:eastAsia="SimSun" w:cs="Arial Unicode MS"/>
      <w:sz w:val="24"/>
      <w:szCs w:val="24"/>
      <w:lang w:val="ru-RU" w:eastAsia="zh-CN" w:bidi="hi-IN"/>
    </w:rPr>
  </w:style>
  <w:style w:type="paragraph" w:styleId="931">
    <w:name w:val="Table Contents"/>
    <w:basedOn w:val="930"/>
    <w:next w:val="931"/>
    <w:link w:val="884"/>
    <w:pPr>
      <w:suppressLineNumbers/>
    </w:pPr>
  </w:style>
  <w:style w:type="paragraph" w:styleId="932">
    <w:name w:val="  ConsPlusDocList"/>
    <w:next w:val="932"/>
    <w:link w:val="884"/>
    <w:rPr>
      <w:rFonts w:ascii="Courier New" w:hAnsi="Courier New" w:eastAsia="Arial" w:cs="Courier New"/>
      <w:color w:val="00000a"/>
      <w:szCs w:val="24"/>
      <w:lang w:val="ru-RU" w:eastAsia="zh-CN" w:bidi="hi-IN"/>
    </w:rPr>
  </w:style>
  <w:style w:type="paragraph" w:styleId="933">
    <w:name w:val="Базовый"/>
    <w:next w:val="933"/>
    <w:link w:val="884"/>
    <w:pPr>
      <w:spacing w:after="200" w:line="276" w:lineRule="auto"/>
      <w:tabs>
        <w:tab w:val="left" w:pos="708" w:leader="none"/>
      </w:tabs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934">
    <w:name w:val="Абзац списка"/>
    <w:basedOn w:val="884"/>
    <w:next w:val="934"/>
    <w:link w:val="884"/>
    <w:qFormat/>
    <w:pPr>
      <w:ind w:left="720"/>
    </w:pPr>
    <w:rPr>
      <w:rFonts w:ascii="Calibri" w:hAnsi="Calibri" w:eastAsia="Calibri" w:cs="Calibri"/>
    </w:rPr>
  </w:style>
  <w:style w:type="character" w:styleId="935">
    <w:name w:val="Font Style11"/>
    <w:next w:val="935"/>
    <w:link w:val="884"/>
    <w:rPr>
      <w:rFonts w:ascii="Times New Roman" w:hAnsi="Times New Roman" w:cs="Times New Roman"/>
      <w:sz w:val="22"/>
    </w:rPr>
  </w:style>
  <w:style w:type="paragraph" w:styleId="936">
    <w:name w:val="Style1"/>
    <w:next w:val="936"/>
    <w:link w:val="884"/>
    <w:pPr>
      <w:ind w:firstLine="706"/>
      <w:jc w:val="both"/>
      <w:widowControl w:val="off"/>
    </w:pPr>
    <w:rPr>
      <w:rFonts w:eastAsia="Lucida Sans Unicode" w:cs="Mangal"/>
      <w:color w:val="00000a"/>
      <w:sz w:val="24"/>
      <w:szCs w:val="24"/>
      <w:lang w:val="ru-RU" w:eastAsia="zh-CN" w:bidi="hi-IN"/>
    </w:rPr>
  </w:style>
  <w:style w:type="paragraph" w:styleId="937">
    <w:name w:val="Style4"/>
    <w:next w:val="937"/>
    <w:link w:val="884"/>
    <w:pPr>
      <w:ind w:firstLine="706"/>
      <w:jc w:val="both"/>
      <w:widowControl w:val="off"/>
    </w:pPr>
    <w:rPr>
      <w:rFonts w:eastAsia="Lucida Sans Unicode" w:cs="Mangal"/>
      <w:color w:val="00000a"/>
      <w:sz w:val="24"/>
      <w:szCs w:val="24"/>
      <w:lang w:val="ru-RU" w:eastAsia="zh-CN" w:bidi="hi-IN"/>
    </w:rPr>
  </w:style>
  <w:style w:type="paragraph" w:styleId="938">
    <w:name w:val="Style2"/>
    <w:next w:val="938"/>
    <w:link w:val="884"/>
    <w:pPr>
      <w:ind w:firstLine="701"/>
      <w:jc w:val="both"/>
      <w:widowControl w:val="off"/>
    </w:pPr>
    <w:rPr>
      <w:rFonts w:eastAsia="Lucida Sans Unicode" w:cs="Mangal"/>
      <w:color w:val="00000a"/>
      <w:sz w:val="24"/>
      <w:szCs w:val="24"/>
      <w:lang w:val="ru-RU" w:eastAsia="zh-CN" w:bidi="hi-IN"/>
    </w:rPr>
  </w:style>
  <w:style w:type="character" w:styleId="939" w:default="1">
    <w:name w:val="Default Paragraph Font"/>
    <w:uiPriority w:val="1"/>
    <w:semiHidden/>
    <w:unhideWhenUsed/>
  </w:style>
  <w:style w:type="numbering" w:styleId="940" w:default="1">
    <w:name w:val="No List"/>
    <w:uiPriority w:val="99"/>
    <w:semiHidden/>
    <w:unhideWhenUsed/>
  </w:style>
  <w:style w:type="table" w:styleId="941" w:default="1">
    <w:name w:val="Normal Table"/>
    <w:uiPriority w:val="99"/>
    <w:semiHidden/>
    <w:unhideWhenUsed/>
    <w:tblPr/>
  </w:style>
  <w:style w:type="character" w:styleId="942" w:customStyle="1">
    <w:name w:val="Интернет-ссылка"/>
    <w:next w:val="891"/>
    <w:link w:val="859"/>
    <w:rPr>
      <w:color w:val="000080"/>
      <w:u w:val="single"/>
      <w:lang w:val="en-US" w:eastAsia="en-US" w:bidi="en-US"/>
    </w:rPr>
  </w:style>
  <w:style w:type="paragraph" w:styleId="943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2131702/?ysclid=lo4ekkk5jd567473768" TargetMode="External"/><Relationship Id="rId11" Type="http://schemas.openxmlformats.org/officeDocument/2006/relationships/hyperlink" Target="https://base.garant.ru/12180598/?ysclid=lo4embrvy0452359059" TargetMode="External"/><Relationship Id="rId12" Type="http://schemas.openxmlformats.org/officeDocument/2006/relationships/hyperlink" Target="https://www.garant.ru/products/ipo/prime/doc/402749932/?ysclid=lo4eoc56rt213424002" TargetMode="External"/><Relationship Id="rId13" Type="http://schemas.openxmlformats.org/officeDocument/2006/relationships/hyperlink" Target="http://www.pravo.gov.ru/" TargetMode="External"/><Relationship Id="rId14" Type="http://schemas.openxmlformats.org/officeDocument/2006/relationships/hyperlink" Target="https://base.garant.ru/12124624/" TargetMode="External"/><Relationship Id="rId15" Type="http://schemas.openxmlformats.org/officeDocument/2006/relationships/hyperlink" Target="https://base.garant.ru/12154874/?ysclid=lo44j14lrx108185004" TargetMode="External"/><Relationship Id="rId16" Type="http://schemas.openxmlformats.org/officeDocument/2006/relationships/hyperlink" Target="https://base.garant.ru/71129192/?ysclid=lo49yulibe757553144" TargetMode="External"/><Relationship Id="rId17" Type="http://schemas.openxmlformats.org/officeDocument/2006/relationships/hyperlink" Target="http://www.pravo.gov.ru/" TargetMode="External"/><Relationship Id="rId18" Type="http://schemas.openxmlformats.org/officeDocument/2006/relationships/hyperlink" Target="https://base.garant.ru/12124625/?ysclid=lo4ayua4tf782644737" TargetMode="External"/><Relationship Id="rId19" Type="http://schemas.openxmlformats.org/officeDocument/2006/relationships/hyperlink" Target="https://internet.garant.ru/" TargetMode="External"/><Relationship Id="rId20" Type="http://schemas.openxmlformats.org/officeDocument/2006/relationships/hyperlink" Target="http://www.pravo.gov.ru/" TargetMode="External"/><Relationship Id="rId21" Type="http://schemas.openxmlformats.org/officeDocument/2006/relationships/hyperlink" Target="https://base.garant.ru/70815020/?ysclid=lo5e3cisd7690391023" TargetMode="External"/><Relationship Id="rId22" Type="http://schemas.openxmlformats.org/officeDocument/2006/relationships/hyperlink" Target="http://www.pravo.gov.ru/" TargetMode="External"/><Relationship Id="rId23" Type="http://schemas.openxmlformats.org/officeDocument/2006/relationships/hyperlink" Target="https://base.garant.ru/74929136/?ysclid=lo5e6c278p240683529" TargetMode="External"/><Relationship Id="rId24" Type="http://schemas.openxmlformats.org/officeDocument/2006/relationships/hyperlink" Target="https://base.garant.ru/35370612/" TargetMode="External"/><Relationship Id="rId25" Type="http://schemas.openxmlformats.org/officeDocument/2006/relationships/hyperlink" Target="https://base.garant.ru/22928365/?ysclid=lo5eal42kh403140819" TargetMode="External"/><Relationship Id="rId26" Type="http://schemas.openxmlformats.org/officeDocument/2006/relationships/hyperlink" Target="http://www.lenobl.ru/authorities/npa_s" TargetMode="External"/><Relationship Id="rId27" Type="http://schemas.openxmlformats.org/officeDocument/2006/relationships/hyperlink" Target="https://base.garant.ru/12124624/" TargetMode="External"/><Relationship Id="rId28" Type="http://schemas.openxmlformats.org/officeDocument/2006/relationships/hyperlink" Target="https://base.garant.ru/12124625/?ysclid=lo4ayua4tf782644737" TargetMode="External"/><Relationship Id="rId29" Type="http://schemas.openxmlformats.org/officeDocument/2006/relationships/hyperlink" Target="https://base.garant.ru/71129192/?ysclid=lo49yulibe757553144" TargetMode="External"/><Relationship Id="rId30" Type="http://schemas.openxmlformats.org/officeDocument/2006/relationships/hyperlink" Target="http://www.pravo.gov.ru/" TargetMode="External"/><Relationship Id="rId31" Type="http://schemas.openxmlformats.org/officeDocument/2006/relationships/hyperlink" Target="https://base.garant.ru/400542053/?ysclid=lo5f2ansfq542158846" TargetMode="External"/><Relationship Id="rId32" Type="http://schemas.openxmlformats.org/officeDocument/2006/relationships/hyperlink" Target="http://www.pravo.gov.ru/" TargetMode="External"/><Relationship Id="rId33" Type="http://schemas.openxmlformats.org/officeDocument/2006/relationships/hyperlink" Target="https://base.garant.ru/402794630/?ysclid=lo5f4iryxb763107303" TargetMode="External"/><Relationship Id="rId34" Type="http://schemas.openxmlformats.org/officeDocument/2006/relationships/hyperlink" Target="http://lenobl.ru/dokumenty/opublikovanie-pravovyh-aktov" TargetMode="External"/><Relationship Id="rId35" Type="http://schemas.openxmlformats.org/officeDocument/2006/relationships/hyperlink" Target="http://publication.pravo.gov.ru/" TargetMode="External"/><Relationship Id="rId36" Type="http://schemas.openxmlformats.org/officeDocument/2006/relationships/hyperlink" Target="https://base.garant.ru/403156003/?ysclid=lo5f82b2om674220016" TargetMode="External"/><Relationship Id="rId37" Type="http://schemas.openxmlformats.org/officeDocument/2006/relationships/hyperlink" Target="http://lenobl.ru/dokumenty/opublikovanie-pravovyh-aktov" TargetMode="External"/><Relationship Id="rId38" Type="http://schemas.openxmlformats.org/officeDocument/2006/relationships/hyperlink" Target="http://publication.pravo.gov.ru/" TargetMode="External"/><Relationship Id="rId39" Type="http://schemas.openxmlformats.org/officeDocument/2006/relationships/hyperlink" Target="https://base.garant.ru/10164072//" TargetMode="External"/><Relationship Id="rId40" Type="http://schemas.openxmlformats.org/officeDocument/2006/relationships/hyperlink" Target="https://internet.garant.ru/" TargetMode="External"/><Relationship Id="rId41" Type="http://schemas.openxmlformats.org/officeDocument/2006/relationships/hyperlink" Target="https://base.garant.ru/12138291/" TargetMode="External"/><Relationship Id="rId42" Type="http://schemas.openxmlformats.org/officeDocument/2006/relationships/hyperlink" Target="https://base.garant.ru/10164072/" TargetMode="External"/><Relationship Id="rId43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47" Type="http://schemas.openxmlformats.org/officeDocument/2006/relationships/hyperlink" Target="https://base.garant.ru/12138291/" TargetMode="External"/><Relationship Id="rId48" Type="http://schemas.openxmlformats.org/officeDocument/2006/relationships/hyperlink" Target="https://base.garant.ru/186367/?ysclid=lo419758b4486314667" TargetMode="External"/><Relationship Id="rId49" Type="http://schemas.openxmlformats.org/officeDocument/2006/relationships/hyperlink" Target="https://base.garant.ru/12144682/?ysclid=lo5gd0ht9y184802153" TargetMode="External"/><Relationship Id="rId50" Type="http://schemas.openxmlformats.org/officeDocument/2006/relationships/hyperlink" Target="https://base.garant.ru/10164072/" TargetMode="External"/><Relationship Id="rId51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55" Type="http://schemas.openxmlformats.org/officeDocument/2006/relationships/hyperlink" Target="https://base.garant.ru/12138291/" TargetMode="External"/><Relationship Id="rId56" Type="http://schemas.openxmlformats.org/officeDocument/2006/relationships/hyperlink" Target="https://base.garant.ru/12138290/?ysclid=lo5fv8zkmg315717748" TargetMode="External"/><Relationship Id="rId57" Type="http://schemas.openxmlformats.org/officeDocument/2006/relationships/hyperlink" Target="https://base.garant.ru/186367/?ysclid=lo419758b4486314667" TargetMode="External"/><Relationship Id="rId58" Type="http://schemas.openxmlformats.org/officeDocument/2006/relationships/hyperlink" Target="https://base.garant.ru/12140282/?ysclid=lo5fz568ij832092738" TargetMode="External"/><Relationship Id="rId59" Type="http://schemas.openxmlformats.org/officeDocument/2006/relationships/hyperlink" Target="https://base.garant.ru/7950927/" TargetMode="External"/><Relationship Id="rId60" Type="http://schemas.openxmlformats.org/officeDocument/2006/relationships/hyperlink" Target="https://base.garant.ru/7960815/?ysclid=lo5g8vbnfi557480487" TargetMode="External"/><Relationship Id="rId61" Type="http://schemas.openxmlformats.org/officeDocument/2006/relationships/hyperlink" Target="https://base.garant.ru/10164072/" TargetMode="External"/><Relationship Id="rId62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4" Type="http://schemas.openxmlformats.org/officeDocument/2006/relationships/hyperlink" Target="https://base.garant.ru/12148517/?ysclid=lo5gjal41m807551564" TargetMode="External"/><Relationship Id="rId65" Type="http://schemas.openxmlformats.org/officeDocument/2006/relationships/hyperlink" Target="https://base.garant.ru/12154854/?ysclid=lo5glg8w8p524811041" TargetMode="External"/><Relationship Id="rId66" Type="http://schemas.openxmlformats.org/officeDocument/2006/relationships/hyperlink" Target="https://base.garant.ru/12173365/?ysclid=lo5gnjiw9c9743906" TargetMode="External"/><Relationship Id="rId67" Type="http://schemas.openxmlformats.org/officeDocument/2006/relationships/hyperlink" Target="https://base.garant.ru/12138291/" TargetMode="External"/><Relationship Id="rId68" Type="http://schemas.openxmlformats.org/officeDocument/2006/relationships/hyperlink" Target="https://base.garant.ru/186367/?ysclid=lo419758b4486314667" TargetMode="External"/><Relationship Id="rId69" Type="http://schemas.openxmlformats.org/officeDocument/2006/relationships/hyperlink" Target="https://base.garant.ru/12144695/?ysclid=lo5gwiyr9i460564045" TargetMode="External"/><Relationship Id="rId70" Type="http://schemas.openxmlformats.org/officeDocument/2006/relationships/hyperlink" Target="https://base.garant.ru/70321504/?ysclid=lo5gyhwytt618008573" TargetMode="External"/><Relationship Id="rId71" Type="http://schemas.openxmlformats.org/officeDocument/2006/relationships/hyperlink" Target="https://base.garant.ru/10164072/" TargetMode="External"/><Relationship Id="rId72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76" Type="http://schemas.openxmlformats.org/officeDocument/2006/relationships/hyperlink" Target="https://base.garant.ru/12138291/" TargetMode="External"/><Relationship Id="rId77" Type="http://schemas.openxmlformats.org/officeDocument/2006/relationships/hyperlink" Target="https://base.garant.ru/12140282/?ysclid=lo5fz568ij832092738" TargetMode="External"/><Relationship Id="rId78" Type="http://schemas.openxmlformats.org/officeDocument/2006/relationships/hyperlink" Target="https://www.garant.ru/products/ipo/prime/doc/402676646/" TargetMode="External"/><Relationship Id="rId79" Type="http://schemas.openxmlformats.org/officeDocument/2006/relationships/hyperlink" Target="http://www.pravo.gov.ru/" TargetMode="External"/><Relationship Id="rId80" Type="http://schemas.openxmlformats.org/officeDocument/2006/relationships/hyperlink" Target="https://base.garant.ru/70321504/?ysclid=lo5gyhwytt618008573" TargetMode="External"/><Relationship Id="rId81" Type="http://schemas.openxmlformats.org/officeDocument/2006/relationships/hyperlink" Target="https://base.garant.ru/10164072/" TargetMode="External"/><Relationship Id="rId82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86" Type="http://schemas.openxmlformats.org/officeDocument/2006/relationships/hyperlink" Target="https://base.garant.ru/12124624/" TargetMode="External"/><Relationship Id="rId87" Type="http://schemas.openxmlformats.org/officeDocument/2006/relationships/hyperlink" Target="https://base.garant.ru/12124625/?ysclid=lo4ayua4tf782644737" TargetMode="External"/><Relationship Id="rId88" Type="http://schemas.openxmlformats.org/officeDocument/2006/relationships/hyperlink" Target="https://base.garant.ru/71129192/?ysclid=lo49yulibe757553144" TargetMode="External"/><Relationship Id="rId89" Type="http://schemas.openxmlformats.org/officeDocument/2006/relationships/hyperlink" Target="http://www.pravo.gov.ru/" TargetMode="External"/><Relationship Id="rId90" Type="http://schemas.openxmlformats.org/officeDocument/2006/relationships/hyperlink" Target="https://www.garant.ru/products/ipo/prime/doc/70777974/" TargetMode="External"/><Relationship Id="rId91" Type="http://schemas.openxmlformats.org/officeDocument/2006/relationships/hyperlink" Target="http://www.pravo.gov.ru/" TargetMode="External"/><Relationship Id="rId92" Type="http://schemas.openxmlformats.org/officeDocument/2006/relationships/hyperlink" Target="https://base.garant.ru/406712087/" TargetMode="External"/><Relationship Id="rId93" Type="http://schemas.openxmlformats.org/officeDocument/2006/relationships/hyperlink" Target="http://npa47.ru/docs/governor/" TargetMode="External"/><Relationship Id="rId94" Type="http://schemas.openxmlformats.org/officeDocument/2006/relationships/hyperlink" Target="http://publication.pravo.gov.ru/" TargetMode="External"/><Relationship Id="rId95" Type="http://schemas.openxmlformats.org/officeDocument/2006/relationships/hyperlink" Target="https://base.garant.ru/10164072/" TargetMode="External"/><Relationship Id="rId9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0" Type="http://schemas.openxmlformats.org/officeDocument/2006/relationships/hyperlink" Target="https://base.garant.ru/12138291/" TargetMode="External"/><Relationship Id="rId101" Type="http://schemas.openxmlformats.org/officeDocument/2006/relationships/hyperlink" Target="https://base.garant.ru/12124624/" TargetMode="External"/><Relationship Id="rId102" Type="http://schemas.openxmlformats.org/officeDocument/2006/relationships/hyperlink" Target="https://base.garant.ru/12124625/?ysclid=lo4ayua4tf782644737" TargetMode="External"/><Relationship Id="rId103" Type="http://schemas.openxmlformats.org/officeDocument/2006/relationships/hyperlink" Target="https://base.garant.ru/12154874/?ysclid=lo44j14lrx108185004" TargetMode="External"/><Relationship Id="rId104" Type="http://schemas.openxmlformats.org/officeDocument/2006/relationships/hyperlink" Target="https://base.garant.ru/43447360/" TargetMode="External"/><Relationship Id="rId105" Type="http://schemas.openxmlformats.org/officeDocument/2006/relationships/hyperlink" Target="http://www.lenobl.ru/authorities/npa_s" TargetMode="External"/><Relationship Id="rId106" Type="http://schemas.openxmlformats.org/officeDocument/2006/relationships/hyperlink" Target="http://publication.pravo.gov.ru/" TargetMode="External"/><Relationship Id="rId107" Type="http://schemas.openxmlformats.org/officeDocument/2006/relationships/hyperlink" Target="https://base.garant.ru/43456818/" TargetMode="External"/><Relationship Id="rId108" Type="http://schemas.openxmlformats.org/officeDocument/2006/relationships/hyperlink" Target="http://lenobl.ru/dokumenty/opublikovanie-pravovyh-aktov" TargetMode="External"/><Relationship Id="rId109" Type="http://schemas.openxmlformats.org/officeDocument/2006/relationships/hyperlink" Target="http://publication.pravo.gov.ru/" TargetMode="External"/><Relationship Id="rId110" Type="http://schemas.openxmlformats.org/officeDocument/2006/relationships/hyperlink" Target="https://base.garant.ru/12124624/" TargetMode="External"/><Relationship Id="rId111" Type="http://schemas.openxmlformats.org/officeDocument/2006/relationships/hyperlink" Target="https://base.garant.ru/10164072/" TargetMode="External"/><Relationship Id="rId112" Type="http://schemas.openxmlformats.org/officeDocument/2006/relationships/hyperlink" Target="https://internet.garant.ru/" TargetMode="External"/><Relationship Id="rId113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16" Type="http://schemas.openxmlformats.org/officeDocument/2006/relationships/hyperlink" Target="https://base.garant.ru/12138291/" TargetMode="External"/><Relationship Id="rId117" Type="http://schemas.openxmlformats.org/officeDocument/2006/relationships/hyperlink" Target="https://base.garant.ru/12138258/" TargetMode="External"/><Relationship Id="rId118" Type="http://schemas.openxmlformats.org/officeDocument/2006/relationships/hyperlink" Target="https://base.garant.ru/186367/?ysclid=lo419758b4486314667" TargetMode="External"/><Relationship Id="rId119" Type="http://schemas.openxmlformats.org/officeDocument/2006/relationships/hyperlink" Target="https://base.garant.ru/71129192/?ysclid=lo49yulibe757553144" TargetMode="External"/><Relationship Id="rId120" Type="http://schemas.openxmlformats.org/officeDocument/2006/relationships/hyperlink" Target="http://www.pravo.gov.ru/" TargetMode="External"/><Relationship Id="rId121" Type="http://schemas.openxmlformats.org/officeDocument/2006/relationships/hyperlink" Target="https://base.garant.ru/10103548/" TargetMode="External"/><Relationship Id="rId122" Type="http://schemas.openxmlformats.org/officeDocument/2006/relationships/hyperlink" Target="https://base.garant.ru/10164504/" TargetMode="External"/><Relationship Id="rId123" Type="http://schemas.openxmlformats.org/officeDocument/2006/relationships/hyperlink" Target="https://base.garant.ru/35325394/" TargetMode="External"/><Relationship Id="rId124" Type="http://schemas.openxmlformats.org/officeDocument/2006/relationships/hyperlink" Target="https://base.garant.ru/43403636/" TargetMode="External"/><Relationship Id="rId125" Type="http://schemas.openxmlformats.org/officeDocument/2006/relationships/hyperlink" Target="http://www.lenobl.ru/authorities/npa_s" TargetMode="External"/><Relationship Id="rId126" Type="http://schemas.openxmlformats.org/officeDocument/2006/relationships/hyperlink" Target="http://publication.pravo.gov.ru/" TargetMode="External"/><Relationship Id="rId127" Type="http://schemas.openxmlformats.org/officeDocument/2006/relationships/hyperlink" Target="https://base.garant.ru/12124624/" TargetMode="External"/><Relationship Id="rId128" Type="http://schemas.openxmlformats.org/officeDocument/2006/relationships/hyperlink" Target="https://base.garant.ru/12124625/?ysclid=lo4ayua4tf782644737" TargetMode="External"/><Relationship Id="rId129" Type="http://schemas.openxmlformats.org/officeDocument/2006/relationships/hyperlink" Target="https://base.garant.ru/71129192/?ysclid=lo49yulibe757553144" TargetMode="External"/><Relationship Id="rId130" Type="http://schemas.openxmlformats.org/officeDocument/2006/relationships/hyperlink" Target="http://www.pravo.gov.ru/" TargetMode="External"/><Relationship Id="rId131" Type="http://schemas.openxmlformats.org/officeDocument/2006/relationships/hyperlink" Target="https://base.garant.ru/400542053/" TargetMode="External"/><Relationship Id="rId132" Type="http://schemas.openxmlformats.org/officeDocument/2006/relationships/hyperlink" Target="https://base.garant.ru/404466226/" TargetMode="External"/><Relationship Id="rId133" Type="http://schemas.openxmlformats.org/officeDocument/2006/relationships/hyperlink" Target="http://www.pravo.gov.ru/" TargetMode="External"/><Relationship Id="rId134" Type="http://schemas.openxmlformats.org/officeDocument/2006/relationships/hyperlink" Target="https://base.garant.ru/12124624/" TargetMode="External"/><Relationship Id="rId135" Type="http://schemas.openxmlformats.org/officeDocument/2006/relationships/hyperlink" Target="https://base.garant.ru/12124625/?ysclid=lo4ayua4tf782644737" TargetMode="External"/><Relationship Id="rId136" Type="http://schemas.openxmlformats.org/officeDocument/2006/relationships/hyperlink" Target="https://base.garant.ru/71129192/?ysclid=lo49yulibe757553144" TargetMode="External"/><Relationship Id="rId137" Type="http://schemas.openxmlformats.org/officeDocument/2006/relationships/hyperlink" Target="http://www.pravo.gov.ru/" TargetMode="External"/><Relationship Id="rId138" Type="http://schemas.openxmlformats.org/officeDocument/2006/relationships/hyperlink" Target="https://base.garant.ru/403333077/" TargetMode="External"/><Relationship Id="rId139" Type="http://schemas.openxmlformats.org/officeDocument/2006/relationships/hyperlink" Target="http://www.pravo.gov.ru/" TargetMode="External"/><Relationship Id="rId140" Type="http://schemas.openxmlformats.org/officeDocument/2006/relationships/hyperlink" Target="https://base.garant.ru/404466226/" TargetMode="External"/><Relationship Id="rId141" Type="http://schemas.openxmlformats.org/officeDocument/2006/relationships/hyperlink" Target="http://www.pravo.gov.ru/" TargetMode="External"/><Relationship Id="rId142" Type="http://schemas.openxmlformats.org/officeDocument/2006/relationships/hyperlink" Target="https://www.garant.ru/products/ipo/prime/doc/404795923/" TargetMode="External"/><Relationship Id="rId143" Type="http://schemas.openxmlformats.org/officeDocument/2006/relationships/hyperlink" Target="https://base.garant.ru/12124624/" TargetMode="External"/><Relationship Id="rId144" Type="http://schemas.openxmlformats.org/officeDocument/2006/relationships/hyperlink" Target="https://base.garant.ru/12124625/?ysclid=lo4ayua4tf782644737" TargetMode="External"/><Relationship Id="rId145" Type="http://schemas.openxmlformats.org/officeDocument/2006/relationships/hyperlink" Target="https://base.garant.ru/404466226/" TargetMode="External"/><Relationship Id="rId146" Type="http://schemas.openxmlformats.org/officeDocument/2006/relationships/hyperlink" Target="http://www.pravo.gov.ru/" TargetMode="External"/><Relationship Id="rId147" Type="http://schemas.openxmlformats.org/officeDocument/2006/relationships/hyperlink" Target="https://www.garant.ru/products/ipo/prime/doc/74610264/" TargetMode="External"/><Relationship Id="rId148" Type="http://schemas.openxmlformats.org/officeDocument/2006/relationships/hyperlink" Target="http://www.pravo.gov.ru/" TargetMode="External"/><Relationship Id="rId149" Type="http://schemas.openxmlformats.org/officeDocument/2006/relationships/hyperlink" Target="https://base.garant.ru/404781743/" TargetMode="External"/><Relationship Id="rId150" Type="http://schemas.openxmlformats.org/officeDocument/2006/relationships/hyperlink" Target="https://base.garant.ru/12124624/" TargetMode="External"/><Relationship Id="rId151" Type="http://schemas.openxmlformats.org/officeDocument/2006/relationships/hyperlink" Target="https://base.garant.ru/12124625/?ysclid=lo4ayua4tf782644737" TargetMode="External"/><Relationship Id="rId152" Type="http://schemas.openxmlformats.org/officeDocument/2006/relationships/hyperlink" Target="https://base.garant.ru/71129192/?ysclid=lo49yulibe757553144" TargetMode="External"/><Relationship Id="rId153" Type="http://schemas.openxmlformats.org/officeDocument/2006/relationships/hyperlink" Target="http://www.pravo.gov.ru/" TargetMode="External"/><Relationship Id="rId154" Type="http://schemas.openxmlformats.org/officeDocument/2006/relationships/hyperlink" Target="https://base.garant.ru/400542053/" TargetMode="External"/><Relationship Id="rId155" Type="http://schemas.openxmlformats.org/officeDocument/2006/relationships/hyperlink" Target="https://base.garant.ru/404466226/" TargetMode="External"/><Relationship Id="rId156" Type="http://schemas.openxmlformats.org/officeDocument/2006/relationships/hyperlink" Target="http://www.pravo.gov.ru/" TargetMode="External"/><Relationship Id="rId157" Type="http://schemas.openxmlformats.org/officeDocument/2006/relationships/hyperlink" Target="https://base.garant.ru/12124624/" TargetMode="External"/><Relationship Id="rId158" Type="http://schemas.openxmlformats.org/officeDocument/2006/relationships/hyperlink" Target="https://base.garant.ru/12124625/?ysclid=lo4ayua4tf782644737" TargetMode="External"/><Relationship Id="rId159" Type="http://schemas.openxmlformats.org/officeDocument/2006/relationships/hyperlink" Target="https://base.garant.ru/71129192/?ysclid=lo49yulibe757553144" TargetMode="External"/><Relationship Id="rId160" Type="http://schemas.openxmlformats.org/officeDocument/2006/relationships/hyperlink" Target="http://www.pravo.gov.ru/" TargetMode="External"/><Relationship Id="rId161" Type="http://schemas.openxmlformats.org/officeDocument/2006/relationships/hyperlink" Target="https://base.garant.ru/403333077/" TargetMode="External"/><Relationship Id="rId162" Type="http://schemas.openxmlformats.org/officeDocument/2006/relationships/hyperlink" Target="http://www.pravo.gov.ru/" TargetMode="External"/><Relationship Id="rId163" Type="http://schemas.openxmlformats.org/officeDocument/2006/relationships/hyperlink" Target="https://base.garant.ru/404466226/" TargetMode="External"/><Relationship Id="rId164" Type="http://schemas.openxmlformats.org/officeDocument/2006/relationships/hyperlink" Target="http://www.pravo.gov.ru/" TargetMode="External"/><Relationship Id="rId165" Type="http://schemas.openxmlformats.org/officeDocument/2006/relationships/hyperlink" Target="https://www.garant.ru/products/ipo/prime/doc/404795923/" TargetMode="External"/><Relationship Id="rId166" Type="http://schemas.openxmlformats.org/officeDocument/2006/relationships/hyperlink" Target="https://base.garant.ru/10164072/" TargetMode="External"/><Relationship Id="rId167" Type="http://schemas.openxmlformats.org/officeDocument/2006/relationships/hyperlink" Target="https://internet.garant.ru/" TargetMode="External"/><Relationship Id="rId168" Type="http://schemas.openxmlformats.org/officeDocument/2006/relationships/hyperlink" Target="https://internet.garant.ru/" TargetMode="External"/><Relationship Id="rId169" Type="http://schemas.openxmlformats.org/officeDocument/2006/relationships/hyperlink" Target="https://base.garant.ru/12124624/" TargetMode="External"/><Relationship Id="rId170" Type="http://schemas.openxmlformats.org/officeDocument/2006/relationships/hyperlink" Target="https://base.garant.ru/12124625/?ysclid=lo4ayua4tf782644737" TargetMode="External"/><Relationship Id="rId171" Type="http://schemas.openxmlformats.org/officeDocument/2006/relationships/hyperlink" Target="https://base.garant.ru/12154874/?ysclid=lo44j14lrx108185004" TargetMode="External"/><Relationship Id="rId172" Type="http://schemas.openxmlformats.org/officeDocument/2006/relationships/hyperlink" Target="https://base.garant.ru/71129192/?ysclid=lo49yulibe757553144" TargetMode="External"/><Relationship Id="rId173" Type="http://schemas.openxmlformats.org/officeDocument/2006/relationships/hyperlink" Target="http://www.pravo.gov.ru/" TargetMode="External"/><Relationship Id="rId174" Type="http://schemas.openxmlformats.org/officeDocument/2006/relationships/hyperlink" Target="https://base.garant.ru/404466226/" TargetMode="External"/><Relationship Id="rId175" Type="http://schemas.openxmlformats.org/officeDocument/2006/relationships/hyperlink" Target="http://www.pravo.gov.ru/" TargetMode="External"/><Relationship Id="rId176" Type="http://schemas.openxmlformats.org/officeDocument/2006/relationships/hyperlink" Target="https://www.garant.ru/products/ipo/prime/doc/74610264/" TargetMode="External"/><Relationship Id="rId177" Type="http://schemas.openxmlformats.org/officeDocument/2006/relationships/hyperlink" Target="http://www.pravo.gov.ru/" TargetMode="External"/><Relationship Id="rId178" Type="http://schemas.openxmlformats.org/officeDocument/2006/relationships/hyperlink" Target="https://base.garant.ru/10164072/" TargetMode="External"/><Relationship Id="rId179" Type="http://schemas.openxmlformats.org/officeDocument/2006/relationships/hyperlink" Target="https://internet.garant.ru/" TargetMode="External"/><Relationship Id="rId180" Type="http://schemas.openxmlformats.org/officeDocument/2006/relationships/hyperlink" Target="https://internet.garant.ru/" TargetMode="External"/><Relationship Id="rId181" Type="http://schemas.openxmlformats.org/officeDocument/2006/relationships/hyperlink" Target="https://base.garant.ru/12124624/" TargetMode="External"/><Relationship Id="rId182" Type="http://schemas.openxmlformats.org/officeDocument/2006/relationships/hyperlink" Target="https://base.garant.ru/12124625/?ysclid=lo4ayua4tf782644737" TargetMode="External"/><Relationship Id="rId183" Type="http://schemas.openxmlformats.org/officeDocument/2006/relationships/hyperlink" Target="https://base.garant.ru/71129192/?ysclid=lo49yulibe757553144" TargetMode="External"/><Relationship Id="rId184" Type="http://schemas.openxmlformats.org/officeDocument/2006/relationships/hyperlink" Target="http://www.pravo.gov.ru/" TargetMode="External"/><Relationship Id="rId185" Type="http://schemas.openxmlformats.org/officeDocument/2006/relationships/hyperlink" Target="https://base.garant.ru/12154874/?ysclid=lo44j14lrx108185004" TargetMode="External"/><Relationship Id="rId186" Type="http://schemas.openxmlformats.org/officeDocument/2006/relationships/hyperlink" Target="https://base.garant.ru/403332935/" TargetMode="External"/><Relationship Id="rId187" Type="http://schemas.openxmlformats.org/officeDocument/2006/relationships/hyperlink" Target="http://www.pravo.gov.ru/" TargetMode="External"/><Relationship Id="rId188" Type="http://schemas.openxmlformats.org/officeDocument/2006/relationships/hyperlink" Target="https://www.garant.ru/products/ipo/prime/doc/74610264/" TargetMode="External"/><Relationship Id="rId189" Type="http://schemas.openxmlformats.org/officeDocument/2006/relationships/hyperlink" Target="http://www.pravo.gov.ru/" TargetMode="External"/><Relationship Id="rId190" Type="http://schemas.openxmlformats.org/officeDocument/2006/relationships/hyperlink" Target="https://base.garant.ru/12124624/" TargetMode="External"/><Relationship Id="rId191" Type="http://schemas.openxmlformats.org/officeDocument/2006/relationships/hyperlink" Target="https://base.garant.ru/12124625/?ysclid=lo4ayua4tf782644737" TargetMode="External"/><Relationship Id="rId192" Type="http://schemas.openxmlformats.org/officeDocument/2006/relationships/hyperlink" Target="https://base.garant.ru/12154874/?ysclid=lo44j14lrx108185004" TargetMode="External"/><Relationship Id="rId193" Type="http://schemas.openxmlformats.org/officeDocument/2006/relationships/hyperlink" Target="https://base.garant.ru/71129192/?ysclid=lo49yulibe757553144" TargetMode="External"/><Relationship Id="rId194" Type="http://schemas.openxmlformats.org/officeDocument/2006/relationships/hyperlink" Target="http://www.pravo.gov.ru/" TargetMode="External"/><Relationship Id="rId195" Type="http://schemas.openxmlformats.org/officeDocument/2006/relationships/hyperlink" Target="https://base.garant.ru/186367/?ysclid=lo419758b4486314667" TargetMode="External"/><Relationship Id="rId196" Type="http://schemas.openxmlformats.org/officeDocument/2006/relationships/hyperlink" Target="https://base.garant.ru/404466226/" TargetMode="External"/><Relationship Id="rId197" Type="http://schemas.openxmlformats.org/officeDocument/2006/relationships/hyperlink" Target="http://www.pravo.gov.ru/" TargetMode="External"/><Relationship Id="rId198" Type="http://schemas.openxmlformats.org/officeDocument/2006/relationships/hyperlink" Target="https://base.garant.ru/402805164/" TargetMode="External"/><Relationship Id="rId199" Type="http://schemas.openxmlformats.org/officeDocument/2006/relationships/hyperlink" Target="https://www.garant.ru/products/ipo/prime/doc/74537124/" TargetMode="External"/><Relationship Id="rId200" Type="http://schemas.openxmlformats.org/officeDocument/2006/relationships/hyperlink" Target="http://www.pravo.gov.ru/" TargetMode="External"/><Relationship Id="rId201" Type="http://schemas.openxmlformats.org/officeDocument/2006/relationships/hyperlink" Target="https://base.garant.ru/10164072/" TargetMode="External"/><Relationship Id="rId202" Type="http://schemas.openxmlformats.org/officeDocument/2006/relationships/hyperlink" Target="https://internet.garant.ru/" TargetMode="External"/><Relationship Id="rId203" Type="http://schemas.openxmlformats.org/officeDocument/2006/relationships/hyperlink" Target="https://internet.garant.ru/" TargetMode="External"/><Relationship Id="rId204" Type="http://schemas.openxmlformats.org/officeDocument/2006/relationships/hyperlink" Target="https://internet.garant.ru/" TargetMode="External"/><Relationship Id="rId205" Type="http://schemas.openxmlformats.org/officeDocument/2006/relationships/hyperlink" Target="https://base.garant.ru/12124624/" TargetMode="External"/><Relationship Id="rId206" Type="http://schemas.openxmlformats.org/officeDocument/2006/relationships/hyperlink" Target="https://base.garant.ru/12124625/?ysclid=lo4ayua4tf782644737" TargetMode="External"/><Relationship Id="rId207" Type="http://schemas.openxmlformats.org/officeDocument/2006/relationships/hyperlink" Target="https://base.garant.ru/70353464/" TargetMode="External"/><Relationship Id="rId208" Type="http://schemas.openxmlformats.org/officeDocument/2006/relationships/hyperlink" Target="https://base.garant.ru/12123351/" TargetMode="External"/><Relationship Id="rId209" Type="http://schemas.openxmlformats.org/officeDocument/2006/relationships/hyperlink" Target="https://base.garant.ru/186367/?ysclid=lo419758b4486314667" TargetMode="External"/><Relationship Id="rId210" Type="http://schemas.openxmlformats.org/officeDocument/2006/relationships/hyperlink" Target="https://base.garant.ru/12154874/?ysclid=lo44j14lrx108185004" TargetMode="External"/><Relationship Id="rId211" Type="http://schemas.openxmlformats.org/officeDocument/2006/relationships/hyperlink" Target="https://base.garant.ru/404466226/" TargetMode="External"/><Relationship Id="rId212" Type="http://schemas.openxmlformats.org/officeDocument/2006/relationships/hyperlink" Target="http://www.pravo.gov.ru/" TargetMode="External"/><Relationship Id="rId213" Type="http://schemas.openxmlformats.org/officeDocument/2006/relationships/hyperlink" Target="https://www.garant.ru/products/ipo/prime/doc/74610264/" TargetMode="External"/><Relationship Id="rId214" Type="http://schemas.openxmlformats.org/officeDocument/2006/relationships/hyperlink" Target="http://www.pravo.gov.ru/" TargetMode="External"/><Relationship Id="rId215" Type="http://schemas.openxmlformats.org/officeDocument/2006/relationships/hyperlink" Target="https://base.garant.ru/186367/?ysclid=lo419758b4486314667" TargetMode="External"/><Relationship Id="rId216" Type="http://schemas.openxmlformats.org/officeDocument/2006/relationships/hyperlink" Target="https://base.garant.ru/12148555/" TargetMode="External"/><Relationship Id="rId217" Type="http://schemas.openxmlformats.org/officeDocument/2006/relationships/hyperlink" Target="https://base.garant.ru/70111604/" TargetMode="External"/><Relationship Id="rId218" Type="http://schemas.openxmlformats.org/officeDocument/2006/relationships/hyperlink" Target="https://base.garant.ru/12148567/" TargetMode="External"/><Relationship Id="rId219" Type="http://schemas.openxmlformats.org/officeDocument/2006/relationships/hyperlink" Target="https://base.garant.ru/70290064/" TargetMode="External"/><Relationship Id="rId220" Type="http://schemas.openxmlformats.org/officeDocument/2006/relationships/hyperlink" Target="https://base.garant.ru/10164072/" TargetMode="External"/><Relationship Id="rId221" Type="http://schemas.openxmlformats.org/officeDocument/2006/relationships/hyperlink" Target="https://internet.garant.ru/" TargetMode="External"/><Relationship Id="rId222" Type="http://schemas.openxmlformats.org/officeDocument/2006/relationships/hyperlink" Target="https://internet.garant.ru/" TargetMode="External"/><Relationship Id="rId223" Type="http://schemas.openxmlformats.org/officeDocument/2006/relationships/hyperlink" Target="https://base.garant.ru/12148517/" TargetMode="External"/><Relationship Id="rId224" Type="http://schemas.openxmlformats.org/officeDocument/2006/relationships/hyperlink" Target="https://base.garant.ru/12127232/" TargetMode="External"/><Relationship Id="rId225" Type="http://schemas.openxmlformats.org/officeDocument/2006/relationships/hyperlink" Target="https://base.garant.ru/12173365/" TargetMode="External"/><Relationship Id="rId226" Type="http://schemas.openxmlformats.org/officeDocument/2006/relationships/hyperlink" Target="https://base.garant.ru/12124624/" TargetMode="External"/><Relationship Id="rId227" Type="http://schemas.openxmlformats.org/officeDocument/2006/relationships/hyperlink" Target="https://base.garant.ru/12124625/?ysclid=lo4ayua4tf782644737" TargetMode="External"/><Relationship Id="rId228" Type="http://schemas.openxmlformats.org/officeDocument/2006/relationships/hyperlink" Target="https://base.garant.ru/186367/?ysclid=lo419758b4486314667" TargetMode="External"/><Relationship Id="rId229" Type="http://schemas.openxmlformats.org/officeDocument/2006/relationships/hyperlink" Target="https://base.garant.ru/12154874/?ysclid=lo44j14lrx108185004" TargetMode="External"/><Relationship Id="rId230" Type="http://schemas.openxmlformats.org/officeDocument/2006/relationships/hyperlink" Target="https://base.garant.ru/71732780/" TargetMode="External"/><Relationship Id="rId231" Type="http://schemas.openxmlformats.org/officeDocument/2006/relationships/hyperlink" Target="http://www.pravo.gov.ru/" TargetMode="External"/><Relationship Id="rId232" Type="http://schemas.openxmlformats.org/officeDocument/2006/relationships/hyperlink" Target="https://base.garant.ru/194874/" TargetMode="External"/><Relationship Id="rId233" Type="http://schemas.openxmlformats.org/officeDocument/2006/relationships/hyperlink" Target="https://base.garant.ru/12154854/" TargetMode="External"/><Relationship Id="rId234" Type="http://schemas.openxmlformats.org/officeDocument/2006/relationships/hyperlink" Target="https://base.garant.ru/12148555/" TargetMode="External"/><Relationship Id="rId235" Type="http://schemas.openxmlformats.org/officeDocument/2006/relationships/hyperlink" Target="https://base.garant.ru/10164072/" TargetMode="External"/><Relationship Id="rId236" Type="http://schemas.openxmlformats.org/officeDocument/2006/relationships/hyperlink" Target="https://internet.garant.ru/" TargetMode="External"/><Relationship Id="rId237" Type="http://schemas.openxmlformats.org/officeDocument/2006/relationships/hyperlink" Target="https://internet.garant.ru/" TargetMode="External"/><Relationship Id="rId238" Type="http://schemas.openxmlformats.org/officeDocument/2006/relationships/hyperlink" Target="https://internet.garant.ru/" TargetMode="External"/><Relationship Id="rId239" Type="http://schemas.openxmlformats.org/officeDocument/2006/relationships/hyperlink" Target="https://internet.garant.ru/" TargetMode="External"/><Relationship Id="rId240" Type="http://schemas.openxmlformats.org/officeDocument/2006/relationships/hyperlink" Target="https://base.garant.ru/12154854/" TargetMode="External"/><Relationship Id="rId241" Type="http://schemas.openxmlformats.org/officeDocument/2006/relationships/hyperlink" Target="https://base.garant.ru/12161610/" TargetMode="External"/><Relationship Id="rId242" Type="http://schemas.openxmlformats.org/officeDocument/2006/relationships/hyperlink" Target="https://base.garant.ru/12112509/" TargetMode="External"/><Relationship Id="rId243" Type="http://schemas.openxmlformats.org/officeDocument/2006/relationships/hyperlink" Target="https://base.garant.ru/186367/?ysclid=lo419758b4486314667" TargetMode="External"/><Relationship Id="rId244" Type="http://schemas.openxmlformats.org/officeDocument/2006/relationships/hyperlink" Target="https://base.garant.ru/12125505/" TargetMode="External"/><Relationship Id="rId245" Type="http://schemas.openxmlformats.org/officeDocument/2006/relationships/hyperlink" Target="https://www.garant.ru/products/ipo/prime/doc/406474223/" TargetMode="External"/><Relationship Id="rId246" Type="http://schemas.openxmlformats.org/officeDocument/2006/relationships/hyperlink" Target="https://base.garant.ru/12138291/" TargetMode="External"/><Relationship Id="rId247" Type="http://schemas.openxmlformats.org/officeDocument/2006/relationships/hyperlink" Target="https://base.garant.ru/186367/?ysclid=lo419758b4486314667" TargetMode="External"/><Relationship Id="rId248" Type="http://schemas.openxmlformats.org/officeDocument/2006/relationships/hyperlink" Target="https://base.garant.ru/22910083/" TargetMode="External"/><Relationship Id="rId249" Type="http://schemas.openxmlformats.org/officeDocument/2006/relationships/hyperlink" Target="http://www.lenobl.ru/authorities/npa_s" TargetMode="External"/><Relationship Id="rId250" Type="http://schemas.openxmlformats.org/officeDocument/2006/relationships/hyperlink" Target="https://base.garant.ru/400760683/" TargetMode="External"/><Relationship Id="rId251" Type="http://schemas.openxmlformats.org/officeDocument/2006/relationships/hyperlink" Target="http://lenobl.ru/dokumenty/opublikovanie-pravovyh-aktov" TargetMode="External"/><Relationship Id="rId252" Type="http://schemas.openxmlformats.org/officeDocument/2006/relationships/hyperlink" Target="http://publication.pravo.gov.ru/" TargetMode="External"/><Relationship Id="rId253" Type="http://schemas.openxmlformats.org/officeDocument/2006/relationships/hyperlink" Target="https://base.garant.ru/12138291/" TargetMode="External"/><Relationship Id="rId254" Type="http://schemas.openxmlformats.org/officeDocument/2006/relationships/hyperlink" Target="https://base.garant.ru/186367/?ysclid=lo419758b4486314667" TargetMode="External"/><Relationship Id="rId255" Type="http://schemas.openxmlformats.org/officeDocument/2006/relationships/hyperlink" Target="https://base.garant.ru/22950917/" TargetMode="External"/><Relationship Id="rId256" Type="http://schemas.openxmlformats.org/officeDocument/2006/relationships/hyperlink" Target="http://www.lenobl.ru/authorities/npa_s" TargetMode="External"/><Relationship Id="rId257" Type="http://schemas.openxmlformats.org/officeDocument/2006/relationships/hyperlink" Target="http://publication.pravo.gov.ru/" TargetMode="External"/><Relationship Id="rId258" Type="http://schemas.openxmlformats.org/officeDocument/2006/relationships/hyperlink" Target="https://base.garant.ru/43461624/" TargetMode="External"/><Relationship Id="rId259" Type="http://schemas.openxmlformats.org/officeDocument/2006/relationships/hyperlink" Target="http://lenobl.ru/dokumenty/opublikovanie-pravovyh-aktov" TargetMode="External"/><Relationship Id="rId260" Type="http://schemas.openxmlformats.org/officeDocument/2006/relationships/hyperlink" Target="http://publication.pravo.gov.ru/" TargetMode="External"/><Relationship Id="rId261" Type="http://schemas.openxmlformats.org/officeDocument/2006/relationships/hyperlink" Target="https://base.garant.ru/12138291/" TargetMode="External"/><Relationship Id="rId262" Type="http://schemas.openxmlformats.org/officeDocument/2006/relationships/hyperlink" Target="https://base.garant.ru/186367/?ysclid=lo419758b4486314667" TargetMode="External"/><Relationship Id="rId263" Type="http://schemas.openxmlformats.org/officeDocument/2006/relationships/hyperlink" Target="https://base.garant.ru/22910083/" TargetMode="External"/><Relationship Id="rId264" Type="http://schemas.openxmlformats.org/officeDocument/2006/relationships/hyperlink" Target="http://www.lenobl.ru/authorities/npa_s" TargetMode="External"/><Relationship Id="rId265" Type="http://schemas.openxmlformats.org/officeDocument/2006/relationships/hyperlink" Target="https://base.garant.ru/12182235/" TargetMode="External"/><Relationship Id="rId266" Type="http://schemas.openxmlformats.org/officeDocument/2006/relationships/hyperlink" Target="https://base.garant.ru/10164072/" TargetMode="External"/><Relationship Id="rId267" Type="http://schemas.openxmlformats.org/officeDocument/2006/relationships/hyperlink" Target="https://internet.garant.ru/" TargetMode="External"/><Relationship Id="rId268" Type="http://schemas.openxmlformats.org/officeDocument/2006/relationships/hyperlink" Target="https://internet.garant.ru/" TargetMode="External"/><Relationship Id="rId269" Type="http://schemas.openxmlformats.org/officeDocument/2006/relationships/hyperlink" Target="https://internet.garant.ru/" TargetMode="External"/><Relationship Id="rId270" Type="http://schemas.openxmlformats.org/officeDocument/2006/relationships/hyperlink" Target="https://internet.garant.ru/" TargetMode="External"/><Relationship Id="rId271" Type="http://schemas.openxmlformats.org/officeDocument/2006/relationships/hyperlink" Target="https://base.garant.ru/12138291/" TargetMode="External"/><Relationship Id="rId272" Type="http://schemas.openxmlformats.org/officeDocument/2006/relationships/hyperlink" Target="https://base.garant.ru/12138290/" TargetMode="External"/><Relationship Id="rId273" Type="http://schemas.openxmlformats.org/officeDocument/2006/relationships/hyperlink" Target="https://base.garant.ru/186367/?ysclid=lo419758b4486314667" TargetMode="External"/><Relationship Id="rId274" Type="http://schemas.openxmlformats.org/officeDocument/2006/relationships/hyperlink" Target="https://base.garant.ru/12144695/" TargetMode="External"/><Relationship Id="rId275" Type="http://schemas.openxmlformats.org/officeDocument/2006/relationships/hyperlink" Target="https://base.garant.ru/186248/" TargetMode="External"/><Relationship Id="rId276" Type="http://schemas.openxmlformats.org/officeDocument/2006/relationships/hyperlink" Target="https://base.garant.ru/12158040/" TargetMode="External"/><Relationship Id="rId277" Type="http://schemas.openxmlformats.org/officeDocument/2006/relationships/hyperlink" Target="https://base.garant.ru/70321504/" TargetMode="External"/><Relationship Id="rId278" Type="http://schemas.openxmlformats.org/officeDocument/2006/relationships/hyperlink" Target="https://www.garant.ru/products/ipo/prime/doc/70197548/" TargetMode="External"/><Relationship Id="rId279" Type="http://schemas.openxmlformats.org/officeDocument/2006/relationships/hyperlink" Target="https://lenoblpravo.ru/zakon/2005/10/26/n-89-oz/" TargetMode="External"/><Relationship Id="rId280" Type="http://schemas.openxmlformats.org/officeDocument/2006/relationships/hyperlink" Target="https://base.garant.ru/7960815/" TargetMode="External"/><Relationship Id="rId281" Type="http://schemas.openxmlformats.org/officeDocument/2006/relationships/hyperlink" Target="https://base.garant.ru/10164072/" TargetMode="External"/><Relationship Id="rId282" Type="http://schemas.openxmlformats.org/officeDocument/2006/relationships/hyperlink" Target="https://internet.garant.ru/" TargetMode="External"/><Relationship Id="rId283" Type="http://schemas.openxmlformats.org/officeDocument/2006/relationships/hyperlink" Target="https://internet.garant.ru/" TargetMode="External"/><Relationship Id="rId284" Type="http://schemas.openxmlformats.org/officeDocument/2006/relationships/hyperlink" Target="https://internet.garant.ru/" TargetMode="External"/><Relationship Id="rId285" Type="http://schemas.openxmlformats.org/officeDocument/2006/relationships/hyperlink" Target="https://internet.garant.ru/" TargetMode="External"/><Relationship Id="rId286" Type="http://schemas.openxmlformats.org/officeDocument/2006/relationships/hyperlink" Target="https://base.garant.ru/12138291/" TargetMode="External"/><Relationship Id="rId287" Type="http://schemas.openxmlformats.org/officeDocument/2006/relationships/hyperlink" Target="https://base.garant.ru/71129192/?ysclid=lo49yulibe757553144" TargetMode="External"/><Relationship Id="rId288" Type="http://schemas.openxmlformats.org/officeDocument/2006/relationships/hyperlink" Target="http://www.pravo.gov.ru/" TargetMode="External"/><Relationship Id="rId289" Type="http://schemas.openxmlformats.org/officeDocument/2006/relationships/hyperlink" Target="https://base.garant.ru/10105719/" TargetMode="External"/><Relationship Id="rId290" Type="http://schemas.openxmlformats.org/officeDocument/2006/relationships/hyperlink" Target="https://base.garant.ru/7902408/" TargetMode="External"/><Relationship Id="rId291" Type="http://schemas.openxmlformats.org/officeDocument/2006/relationships/hyperlink" Target="https://base.garant.ru/10164072/" TargetMode="External"/><Relationship Id="rId292" Type="http://schemas.openxmlformats.org/officeDocument/2006/relationships/hyperlink" Target="https://internet.garant.ru/" TargetMode="External"/><Relationship Id="rId293" Type="http://schemas.openxmlformats.org/officeDocument/2006/relationships/hyperlink" Target="https://internet.garant.ru/" TargetMode="External"/><Relationship Id="rId294" Type="http://schemas.openxmlformats.org/officeDocument/2006/relationships/hyperlink" Target="https://internet.garant.ru/" TargetMode="External"/><Relationship Id="rId295" Type="http://schemas.openxmlformats.org/officeDocument/2006/relationships/hyperlink" Target="https://internet.garant.ru/" TargetMode="External"/><Relationship Id="rId296" Type="http://schemas.openxmlformats.org/officeDocument/2006/relationships/hyperlink" Target="https://base.garant.ru/12124624/" TargetMode="External"/><Relationship Id="rId297" Type="http://schemas.openxmlformats.org/officeDocument/2006/relationships/hyperlink" Target="https://base.garant.ru/12124625/?ysclid=lo4ayua4tf782644737" TargetMode="External"/><Relationship Id="rId298" Type="http://schemas.openxmlformats.org/officeDocument/2006/relationships/hyperlink" Target="https://base.garant.ru/71129192/?ysclid=lo49yulibe757553144" TargetMode="External"/><Relationship Id="rId299" Type="http://schemas.openxmlformats.org/officeDocument/2006/relationships/hyperlink" Target="http://www.pravo.gov.ru/" TargetMode="External"/><Relationship Id="rId300" Type="http://schemas.openxmlformats.org/officeDocument/2006/relationships/hyperlink" Target="https://base.garant.ru/12112509/" TargetMode="External"/><Relationship Id="rId301" Type="http://schemas.openxmlformats.org/officeDocument/2006/relationships/hyperlink" Target="https://base.garant.ru/12157004/" TargetMode="External"/><Relationship Id="rId302" Type="http://schemas.openxmlformats.org/officeDocument/2006/relationships/hyperlink" Target="https://www.garant.ru/products/ipo/prime/doc/400245093/" TargetMode="External"/><Relationship Id="rId303" Type="http://schemas.openxmlformats.org/officeDocument/2006/relationships/hyperlink" Target="http://www.pravo.gov.ru/" TargetMode="External"/><Relationship Id="rId304" Type="http://schemas.openxmlformats.org/officeDocument/2006/relationships/hyperlink" Target="https://base.garant.ru/404780709/" TargetMode="External"/><Relationship Id="rId305" Type="http://schemas.openxmlformats.org/officeDocument/2006/relationships/hyperlink" Target="https://base.garant.ru/10164072/" TargetMode="External"/><Relationship Id="rId306" Type="http://schemas.openxmlformats.org/officeDocument/2006/relationships/hyperlink" Target="https://internet.garant.ru/" TargetMode="External"/><Relationship Id="rId307" Type="http://schemas.openxmlformats.org/officeDocument/2006/relationships/hyperlink" Target="https://base.garant.ru/12124624/" TargetMode="External"/><Relationship Id="rId308" Type="http://schemas.openxmlformats.org/officeDocument/2006/relationships/hyperlink" Target="https://base.garant.ru/12124625/?ysclid=lo4ayua4tf782644737" TargetMode="External"/><Relationship Id="rId309" Type="http://schemas.openxmlformats.org/officeDocument/2006/relationships/hyperlink" Target="https://base.garant.ru/71129192/?ysclid=lo49yulibe757553144" TargetMode="External"/><Relationship Id="rId310" Type="http://schemas.openxmlformats.org/officeDocument/2006/relationships/hyperlink" Target="http://www.pravo.gov.ru/" TargetMode="External"/><Relationship Id="rId311" Type="http://schemas.openxmlformats.org/officeDocument/2006/relationships/hyperlink" Target="https://www.garant.ru/products/ipo/prime/doc/400245093/" TargetMode="External"/><Relationship Id="rId312" Type="http://schemas.openxmlformats.org/officeDocument/2006/relationships/hyperlink" Target="http://www.pravo.gov.ru/" TargetMode="External"/><Relationship Id="rId313" Type="http://schemas.openxmlformats.org/officeDocument/2006/relationships/hyperlink" Target="https://base.garant.ru/10164072/" TargetMode="External"/><Relationship Id="rId314" Type="http://schemas.openxmlformats.org/officeDocument/2006/relationships/hyperlink" Target="https://internet.garant.ru/" TargetMode="External"/><Relationship Id="rId315" Type="http://schemas.openxmlformats.org/officeDocument/2006/relationships/hyperlink" Target="https://base.garant.ru/12124624/" TargetMode="External"/><Relationship Id="rId316" Type="http://schemas.openxmlformats.org/officeDocument/2006/relationships/hyperlink" Target="https://base.garant.ru/12124625/?ysclid=lo4ayua4tf782644737" TargetMode="External"/><Relationship Id="rId317" Type="http://schemas.openxmlformats.org/officeDocument/2006/relationships/hyperlink" Target="https://base.garant.ru/71129192/?ysclid=lo49yulibe757553144" TargetMode="External"/><Relationship Id="rId318" Type="http://schemas.openxmlformats.org/officeDocument/2006/relationships/hyperlink" Target="http://www.pravo.gov.ru/" TargetMode="External"/><Relationship Id="rId319" Type="http://schemas.openxmlformats.org/officeDocument/2006/relationships/hyperlink" Target="https://base.garant.ru/12154874/?ysclid=lo44j14lrx108185004" TargetMode="External"/><Relationship Id="rId320" Type="http://schemas.openxmlformats.org/officeDocument/2006/relationships/hyperlink" Target="https://base.garant.ru/12112509/" TargetMode="External"/><Relationship Id="rId321" Type="http://schemas.openxmlformats.org/officeDocument/2006/relationships/hyperlink" Target="https://internet.garant.ru/" TargetMode="External"/><Relationship Id="rId322" Type="http://schemas.openxmlformats.org/officeDocument/2006/relationships/hyperlink" Target="http://www.pravo.gov.ru/" TargetMode="External"/><Relationship Id="rId323" Type="http://schemas.openxmlformats.org/officeDocument/2006/relationships/hyperlink" Target="https://base.garant.ru/10164072/" TargetMode="External"/><Relationship Id="rId324" Type="http://schemas.openxmlformats.org/officeDocument/2006/relationships/hyperlink" Target="https://internet.garant.ru/" TargetMode="External"/><Relationship Id="rId325" Type="http://schemas.openxmlformats.org/officeDocument/2006/relationships/hyperlink" Target="https://internet.garant.ru/" TargetMode="External"/><Relationship Id="rId326" Type="http://schemas.openxmlformats.org/officeDocument/2006/relationships/hyperlink" Target="https://internet.garant.ru/" TargetMode="External"/><Relationship Id="rId327" Type="http://schemas.openxmlformats.org/officeDocument/2006/relationships/hyperlink" Target="https://base.garant.ru/12124624/" TargetMode="External"/><Relationship Id="rId328" Type="http://schemas.openxmlformats.org/officeDocument/2006/relationships/hyperlink" Target="https://base.garant.ru/12124625/?ysclid=lo4ayua4tf782644737" TargetMode="External"/><Relationship Id="rId329" Type="http://schemas.openxmlformats.org/officeDocument/2006/relationships/hyperlink" Target="https://base.garant.ru/12123351/" TargetMode="External"/><Relationship Id="rId330" Type="http://schemas.openxmlformats.org/officeDocument/2006/relationships/hyperlink" Target="https://base.garant.ru/186367/?ysclid=lo419758b4486314667" TargetMode="External"/><Relationship Id="rId331" Type="http://schemas.openxmlformats.org/officeDocument/2006/relationships/hyperlink" Target="https://base.garant.ru/12154874/?ysclid=lo44j14lrx108185004" TargetMode="External"/><Relationship Id="rId332" Type="http://schemas.openxmlformats.org/officeDocument/2006/relationships/hyperlink" Target="https://base.garant.ru/40478174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83</cp:revision>
  <dcterms:created xsi:type="dcterms:W3CDTF">2019-08-14T08:43:00Z</dcterms:created>
  <dcterms:modified xsi:type="dcterms:W3CDTF">2023-12-18T09:22:40Z</dcterms:modified>
  <cp:version>786432</cp:version>
</cp:coreProperties>
</file>