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3401"/>
        <w:gridCol w:w="10916"/>
      </w:tblGrid>
      <w:tr>
        <w:trPr>
          <w:trHeight w:val="983"/>
        </w:trPr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eastAsia="Tahoma" w:cs="Liberation Serif"/>
                <w:b/>
                <w:bCs/>
              </w:rPr>
              <w:t xml:space="preserve">№ 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401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eastAsia="Tahoma" w:cs="Liberation Serif"/>
                <w:b/>
                <w:bCs/>
              </w:rPr>
              <w:t xml:space="preserve">Наименование муниципальной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0916" w:type="dxa"/>
            <w:vAlign w:val="center"/>
            <w:textDirection w:val="lrTb"/>
            <w:noWrap w:val="false"/>
          </w:tcPr>
          <w:p>
            <w:pPr>
              <w:pStyle w:val="83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Нормативные правовые акты,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2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lang w:eastAsia="ru-RU"/>
              </w:rPr>
              <w:t xml:space="preserve">непосредственно регулирующие предоставление муниципальной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401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0916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10" w:tooltip="https://base.garant.ru/190400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Федеральный закон от 30.12.2006 № 271-ФЗ «О розничных рынках и о внесении изменений в Трудовой кодекс Российской Федерации» 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 в «Российской газете» от 10.01.2007 № 1, в Собрании законодательства Российской Федерации от 01.01.2007 № 1 (часть I) ст. 34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11" w:tooltip="https://base.garant.ru/190770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Постановление Правител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ьства Российской Федерации от 10.03.2007 № 148 «Об утверждении Правил выдачи разрешений на право организации розничного рынка»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 в «Российской газете» от 15.03.2007 № 52, в Собрании законодательства Российской Федерации от 19.03.2007 № 12 ст. 1413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cs="Liberation Serif"/>
                <w:szCs w:val="24"/>
                <w:lang w:eastAsia="ar-SA" w:bidi="ar-SA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12" w:tooltip="https://base.garant.ru/190972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Приказ Министерства экономического развития и торговли Российской Федерации от 26.02.2007 № 5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6 «Об утверждении номенклатуры товаров, определяющей классы товаров (в целях определения типов розничных рынков)»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 в «Российской газете» от 28.04.2007 № 91)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;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13" w:tooltip="https://base.garant.ru/7907612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Областной закон Л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енинградской области от 04.05.2007 № 80-оз «Об организации розничных рынков на территории Ленинградской области»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 в газете «Вести», 11.05.2007, № 88, в Вестнике Правительства Ленинградской области, 06.06.2007, № 36, стр. 33, в Вестнике Законодательного Собрания Ленинградской области от 17.06.2008  № 1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14" w:tooltip="https://base.garant.ru/7908184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П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остановление Правительства Ленинградской области от 29.05.2007 № 120 «Об организации розничных рынков и ярмарок на территории Ленинградской области»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 в Вестнике Правительства Ленинградской области, 05.07.2007, № 40, стр. 61, в газете «Вести» от 06.06.2007 № 106, от 08.06.2007 № 108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401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права на размещение нестационарного торгового объекта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0916" w:type="dxa"/>
            <w:vAlign w:val="top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15" w:tooltip="https://base.garant.ru/12171992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t xml:space="preserve">Федеральный закон от 28.12.2009 № 381-ФЗ «Об основах государственного регулирования торговой деятельности в Российской Федерации»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30.12.2009  № 253, в Собрании законодательства Российской Федерации от 04.01.2010  № 1 ст.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16" w:tooltip="https://base.garant.ru/12179148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t xml:space="preserve">Постановление Правительства Российской Федерации от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t xml:space="preserve">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t xml:space="preserve"> государственной собственности, в схему размещения нестационарных торговых объектов»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06.10.2010 № 225, в Собрании законодательства Российской Федерации от 04.10.2010 № 40 ст. 5097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hyperlink r:id="rId17" w:tooltip="https://npa.lenobl.ru/docs/government/view/97226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t xml:space="preserve">Приказ комите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t xml:space="preserve">та по развитию малого, среднего бизнеса и потребительского рынка Ленинградской области от 03.10.2022 № 25-п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сетевом издании «Электронное опубликование документов» (</w:t>
            </w:r>
            <w:hyperlink r:id="rId18" w:tooltip="http://npa47.ru/docs/governor/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www.npa47.ru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03.10.2022 , на «Официальном интернет-портале правовой информации» (</w:t>
            </w:r>
            <w:hyperlink r:id="rId19" w:tooltip="http://publication.pravo.gov.ru/" w:history="1">
              <w:r>
                <w:rPr>
                  <w:rFonts w:ascii="Liberation Serif" w:hAnsi="Liberation Serif" w:cs="Liberation Serif"/>
                  <w:sz w:val="24"/>
                  <w:szCs w:val="24"/>
                </w:rPr>
                <w:t xml:space="preserve">http://publication.pravo.gov.ru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04.10.2022  № 4701202210040021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</w:tc>
      </w:tr>
      <w:tr>
        <w:trPr/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401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Согласование проведения ярмарки на публичной ярмарочной площадке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10916" w:type="dxa"/>
            <w:vAlign w:val="top"/>
            <w:vMerge w:val="restart"/>
            <w:textDirection w:val="lrTb"/>
            <w:noWrap w:val="false"/>
          </w:tcPr>
          <w:p>
            <w:pPr>
              <w:ind w:firstLine="317"/>
              <w:jc w:val="both"/>
              <w:rPr>
                <w:rFonts w:ascii="Liberation Serif" w:hAnsi="Liberation Serif" w:cs="Liberation Serif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r>
            <w:hyperlink r:id="rId20" w:tooltip="https://base.garant.ru/12171992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</w:rPr>
                <w:t xml:space="preserve">Федеральный закон от 28.12.2009 № 381-ФЗ «Об основах государственного регулирования торговой деятельности в Российской Федерации»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опубликован в «Российской газете» от 30.12.2009  № 253, в Собрании законодательства Российской Федерации от 04.01.2010  № 1 ст.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cs="Liberation Serif"/>
                <w:lang w:eastAsia="ar-SA" w:bidi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hyperlink r:id="rId21" w:tooltip="https://base.garant.ru/7908184/" w:history="1"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П</w:t>
              </w:r>
              <w:r>
                <w:rPr>
                  <w:rStyle w:val="877"/>
                  <w:rFonts w:ascii="Liberation Serif" w:hAnsi="Liberation Serif" w:cs="Liberation Serif"/>
                  <w:sz w:val="24"/>
                  <w:szCs w:val="24"/>
                  <w:lang w:eastAsia="ar-SA" w:bidi="ar-SA"/>
                </w:rPr>
                <w:t xml:space="preserve">остановление Правительства Ленинградской области от 29.05.2007 № 120 «Об организации розничных рынков и ярмарок на территории Ленинградской области»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 (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опубликован в Вестнике Правительства Ленинградской области, 05.07.2007, № 40, стр. 61, в газете «Вести» от 06.06.2007  № 106, от 08.06.2007 № 108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  <w:t xml:space="preserve">)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cs="Liberation Serif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317"/>
              <w:jc w:val="both"/>
              <w:rPr>
                <w:rFonts w:ascii="Liberation Serif" w:hAnsi="Liberation Serif" w:cs="Liberation Serif"/>
                <w:sz w:val="24"/>
                <w:szCs w:val="24"/>
                <w:lang w:eastAsia="ar-SA" w:bidi="ar-SA"/>
                <w14:ligatures w14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 w:bidi="ar-SA"/>
              </w:rPr>
            </w:r>
            <w:r/>
          </w:p>
        </w:tc>
      </w:tr>
    </w:tbl>
    <w:sectPr>
      <w:footerReference w:type="default" r:id="rId9"/>
      <w:footnotePr/>
      <w:endnotePr/>
      <w:type w:val="nextPage"/>
      <w:pgSz w:w="16838" w:h="11906" w:orient="landscape"/>
      <w:pgMar w:top="663" w:right="1134" w:bottom="993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6"/>
      <w:rPr>
        <w:sz w:val="16"/>
        <w:szCs w:val="16"/>
      </w:rPr>
    </w:pPr>
    <w:r>
      <w:rPr>
        <w:sz w:val="16"/>
        <w:szCs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33"/>
      <w:isLgl w:val="false"/>
      <w:suff w:val="nothing"/>
      <w:lvlText w:val=""/>
      <w:lvlJc w:val="left"/>
      <w:pPr>
        <w:pStyle w:val="832"/>
        <w:ind w:left="432" w:hanging="432"/>
        <w:tabs>
          <w:tab w:val="num" w:pos="0" w:leader="none"/>
        </w:tabs>
      </w:pPr>
    </w:lvl>
    <w:lvl w:ilvl="1">
      <w:start w:val="1"/>
      <w:numFmt w:val="decimal"/>
      <w:pStyle w:val="834"/>
      <w:isLgl w:val="false"/>
      <w:suff w:val="nothing"/>
      <w:lvlText w:val=""/>
      <w:lvlJc w:val="left"/>
      <w:pPr>
        <w:pStyle w:val="832"/>
        <w:ind w:left="576" w:hanging="576"/>
        <w:tabs>
          <w:tab w:val="num" w:pos="0" w:leader="none"/>
        </w:tabs>
      </w:pPr>
    </w:lvl>
    <w:lvl w:ilvl="2">
      <w:start w:val="1"/>
      <w:numFmt w:val="decimal"/>
      <w:pStyle w:val="835"/>
      <w:isLgl w:val="false"/>
      <w:suff w:val="nothing"/>
      <w:lvlText w:val=""/>
      <w:lvlJc w:val="left"/>
      <w:pPr>
        <w:pStyle w:val="832"/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32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32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32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32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32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32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pStyle w:val="867"/>
      <w:isLgl w:val="false"/>
      <w:suff w:val="tab"/>
      <w:lvlText w:val="%1."/>
      <w:lvlJc w:val="left"/>
      <w:pPr>
        <w:pStyle w:val="832"/>
        <w:ind w:left="283" w:hanging="283"/>
        <w:tabs>
          <w:tab w:val="num" w:pos="28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32"/>
        <w:ind w:left="567" w:hanging="283"/>
        <w:tabs>
          <w:tab w:val="num" w:pos="56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32"/>
        <w:ind w:left="850" w:hanging="283"/>
        <w:tabs>
          <w:tab w:val="num" w:pos="8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2"/>
        <w:ind w:left="1134" w:hanging="283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32"/>
        <w:ind w:left="1417" w:hanging="283"/>
        <w:tabs>
          <w:tab w:val="num" w:pos="141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32"/>
        <w:ind w:left="1701" w:hanging="283"/>
        <w:tabs>
          <w:tab w:val="num" w:pos="170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2"/>
        <w:ind w:left="1984" w:hanging="283"/>
        <w:tabs>
          <w:tab w:val="num" w:pos="198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32"/>
        <w:ind w:left="2268" w:hanging="283"/>
        <w:tabs>
          <w:tab w:val="num" w:pos="22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32"/>
        <w:ind w:left="2551" w:hanging="283"/>
        <w:tabs>
          <w:tab w:val="num" w:pos="2551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2"/>
        <w:ind w:left="1429" w:hanging="360"/>
        <w:tabs>
          <w:tab w:val="num" w:pos="0" w:leader="none"/>
        </w:tabs>
      </w:pPr>
      <w:rPr>
        <w:rFonts w:eastAsia="Times New Roman" w:cs="Times New Roman"/>
        <w:color w:val="000000"/>
        <w:sz w:val="26"/>
        <w:szCs w:val="26"/>
        <w:lang w:eastAsia="ru-RU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32"/>
        <w:ind w:left="1429" w:hanging="360"/>
        <w:tabs>
          <w:tab w:val="num" w:pos="0" w:leader="none"/>
        </w:tabs>
      </w:pPr>
      <w:rPr>
        <w:rFonts w:ascii="Symbol" w:hAnsi="Symbol" w:cs="Symbol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pPr>
      <w:widowControl w:val="off"/>
    </w:pPr>
    <w:rPr>
      <w:rFonts w:eastAsia="Lucida Sans Unicode" w:cs="Mangal"/>
      <w:sz w:val="24"/>
      <w:szCs w:val="24"/>
      <w:lang w:val="ru-RU" w:eastAsia="hi-IN" w:bidi="hi-IN"/>
    </w:rPr>
  </w:style>
  <w:style w:type="paragraph" w:styleId="833">
    <w:name w:val="Заголовок 1"/>
    <w:basedOn w:val="858"/>
    <w:next w:val="859"/>
    <w:link w:val="832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834">
    <w:name w:val="Заголовок 2"/>
    <w:basedOn w:val="858"/>
    <w:next w:val="859"/>
    <w:link w:val="832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835">
    <w:name w:val="Заголовок 3"/>
    <w:basedOn w:val="858"/>
    <w:next w:val="859"/>
    <w:link w:val="832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836">
    <w:name w:val="Основной шрифт абзаца"/>
    <w:next w:val="836"/>
    <w:link w:val="832"/>
    <w:uiPriority w:val="1"/>
    <w:semiHidden/>
    <w:unhideWhenUsed/>
  </w:style>
  <w:style w:type="table" w:styleId="837">
    <w:name w:val="Обычная таблица"/>
    <w:next w:val="837"/>
    <w:link w:val="832"/>
    <w:uiPriority w:val="99"/>
    <w:semiHidden/>
    <w:unhideWhenUsed/>
    <w:tblPr/>
  </w:style>
  <w:style w:type="numbering" w:styleId="838">
    <w:name w:val="Нет списка"/>
    <w:next w:val="838"/>
    <w:link w:val="832"/>
    <w:uiPriority w:val="99"/>
    <w:semiHidden/>
    <w:unhideWhenUsed/>
  </w:style>
  <w:style w:type="character" w:styleId="839">
    <w:name w:val="WW8Num1z0"/>
    <w:next w:val="839"/>
    <w:link w:val="832"/>
  </w:style>
  <w:style w:type="character" w:styleId="840">
    <w:name w:val="WW8Num1z1"/>
    <w:next w:val="840"/>
    <w:link w:val="832"/>
  </w:style>
  <w:style w:type="character" w:styleId="841">
    <w:name w:val="WW8Num1z2"/>
    <w:next w:val="841"/>
    <w:link w:val="832"/>
  </w:style>
  <w:style w:type="character" w:styleId="842">
    <w:name w:val="WW8Num1z3"/>
    <w:next w:val="842"/>
    <w:link w:val="832"/>
  </w:style>
  <w:style w:type="character" w:styleId="843">
    <w:name w:val="WW8Num1z4"/>
    <w:next w:val="843"/>
    <w:link w:val="832"/>
  </w:style>
  <w:style w:type="character" w:styleId="844">
    <w:name w:val="WW8Num1z5"/>
    <w:next w:val="844"/>
    <w:link w:val="832"/>
  </w:style>
  <w:style w:type="character" w:styleId="845">
    <w:name w:val="WW8Num1z6"/>
    <w:next w:val="845"/>
    <w:link w:val="832"/>
  </w:style>
  <w:style w:type="character" w:styleId="846">
    <w:name w:val="WW8Num1z7"/>
    <w:next w:val="846"/>
    <w:link w:val="832"/>
  </w:style>
  <w:style w:type="character" w:styleId="847">
    <w:name w:val="WW8Num1z8"/>
    <w:next w:val="847"/>
    <w:link w:val="832"/>
  </w:style>
  <w:style w:type="character" w:styleId="848">
    <w:name w:val="WW8Num2z0"/>
    <w:next w:val="848"/>
    <w:link w:val="832"/>
  </w:style>
  <w:style w:type="character" w:styleId="849">
    <w:name w:val="WW8Num2z1"/>
    <w:next w:val="849"/>
    <w:link w:val="832"/>
  </w:style>
  <w:style w:type="character" w:styleId="850">
    <w:name w:val="WW8Num2z2"/>
    <w:next w:val="850"/>
    <w:link w:val="832"/>
  </w:style>
  <w:style w:type="character" w:styleId="851">
    <w:name w:val="WW8Num2z3"/>
    <w:next w:val="851"/>
    <w:link w:val="832"/>
  </w:style>
  <w:style w:type="character" w:styleId="852">
    <w:name w:val="WW8Num2z4"/>
    <w:next w:val="852"/>
    <w:link w:val="832"/>
  </w:style>
  <w:style w:type="character" w:styleId="853">
    <w:name w:val="WW8Num2z5"/>
    <w:next w:val="853"/>
    <w:link w:val="832"/>
  </w:style>
  <w:style w:type="character" w:styleId="854">
    <w:name w:val="WW8Num2z6"/>
    <w:next w:val="854"/>
    <w:link w:val="832"/>
  </w:style>
  <w:style w:type="character" w:styleId="855">
    <w:name w:val="WW8Num2z7"/>
    <w:next w:val="855"/>
    <w:link w:val="832"/>
  </w:style>
  <w:style w:type="character" w:styleId="856">
    <w:name w:val="WW8Num2z8"/>
    <w:next w:val="856"/>
    <w:link w:val="832"/>
  </w:style>
  <w:style w:type="character" w:styleId="857">
    <w:name w:val="Символ нумерации"/>
    <w:next w:val="857"/>
    <w:link w:val="832"/>
  </w:style>
  <w:style w:type="paragraph" w:styleId="858">
    <w:name w:val="Заголовок"/>
    <w:basedOn w:val="832"/>
    <w:next w:val="859"/>
    <w:link w:val="832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59">
    <w:name w:val="Основной текст"/>
    <w:basedOn w:val="832"/>
    <w:next w:val="859"/>
    <w:link w:val="832"/>
    <w:pPr>
      <w:numPr>
        <w:ilvl w:val="0"/>
        <w:numId w:val="0"/>
      </w:numPr>
      <w:ind w:left="0" w:right="0" w:firstLine="567"/>
      <w:jc w:val="both"/>
      <w:spacing w:before="0" w:after="0"/>
      <w:shd w:val="clear" w:color="auto" w:fill="auto"/>
      <w:suppressLineNumbers/>
    </w:pPr>
    <w:rPr>
      <w:sz w:val="28"/>
    </w:rPr>
  </w:style>
  <w:style w:type="paragraph" w:styleId="860">
    <w:name w:val="Список"/>
    <w:basedOn w:val="859"/>
    <w:next w:val="860"/>
    <w:link w:val="832"/>
    <w:rPr>
      <w:rFonts w:cs="Mangal"/>
    </w:rPr>
  </w:style>
  <w:style w:type="paragraph" w:styleId="861">
    <w:name w:val="Название1"/>
    <w:basedOn w:val="832"/>
    <w:next w:val="859"/>
    <w:link w:val="832"/>
    <w:pPr>
      <w:ind w:left="0" w:right="0" w:firstLine="0"/>
      <w:jc w:val="both"/>
      <w:spacing w:before="567" w:after="567"/>
      <w:shd w:val="clear" w:color="auto" w:fill="auto"/>
      <w:suppressLineNumbers/>
    </w:pPr>
    <w:rPr>
      <w:rFonts w:cs="Mangal"/>
      <w:i w:val="0"/>
      <w:iCs/>
      <w:sz w:val="28"/>
      <w:szCs w:val="24"/>
    </w:rPr>
  </w:style>
  <w:style w:type="paragraph" w:styleId="862">
    <w:name w:val="Указатель1"/>
    <w:basedOn w:val="832"/>
    <w:next w:val="862"/>
    <w:link w:val="832"/>
    <w:pPr>
      <w:suppressLineNumbers/>
    </w:pPr>
    <w:rPr>
      <w:rFonts w:cs="Mangal"/>
    </w:rPr>
  </w:style>
  <w:style w:type="paragraph" w:styleId="863">
    <w:name w:val="Подзаголовок"/>
    <w:basedOn w:val="832"/>
    <w:next w:val="859"/>
    <w:link w:val="832"/>
    <w:qFormat/>
    <w:rPr>
      <w:b/>
      <w:szCs w:val="20"/>
    </w:rPr>
  </w:style>
  <w:style w:type="paragraph" w:styleId="864">
    <w:name w:val="Содержимое таблицы"/>
    <w:basedOn w:val="832"/>
    <w:next w:val="864"/>
    <w:link w:val="832"/>
    <w:pPr>
      <w:suppressLineNumbers/>
    </w:pPr>
  </w:style>
  <w:style w:type="paragraph" w:styleId="865">
    <w:name w:val="Заголовок таблицы"/>
    <w:basedOn w:val="864"/>
    <w:next w:val="865"/>
    <w:link w:val="832"/>
    <w:pPr>
      <w:jc w:val="center"/>
      <w:suppressLineNumbers/>
    </w:pPr>
    <w:rPr>
      <w:b/>
      <w:bCs/>
    </w:rPr>
  </w:style>
  <w:style w:type="paragraph" w:styleId="866">
    <w:name w:val="Нижний колонтитул"/>
    <w:basedOn w:val="832"/>
    <w:next w:val="866"/>
    <w:link w:val="832"/>
    <w:pPr>
      <w:tabs>
        <w:tab w:val="center" w:pos="4837" w:leader="none"/>
        <w:tab w:val="right" w:pos="9675" w:leader="none"/>
      </w:tabs>
      <w:suppressLineNumbers/>
    </w:pPr>
  </w:style>
  <w:style w:type="paragraph" w:styleId="867">
    <w:name w:val="Нумерованный список 1"/>
    <w:basedOn w:val="860"/>
    <w:next w:val="867"/>
    <w:link w:val="832"/>
    <w:pPr>
      <w:numPr>
        <w:ilvl w:val="0"/>
        <w:numId w:val="2"/>
      </w:numPr>
      <w:ind w:left="567" w:right="0" w:firstLine="0"/>
      <w:spacing w:before="0" w:after="0"/>
    </w:pPr>
    <w:rPr>
      <w:sz w:val="28"/>
    </w:rPr>
  </w:style>
  <w:style w:type="paragraph" w:styleId="868">
    <w:name w:val="Нумерованный список 31"/>
    <w:basedOn w:val="860"/>
    <w:next w:val="868"/>
    <w:link w:val="832"/>
    <w:pPr>
      <w:ind w:left="1080" w:right="0" w:hanging="360"/>
      <w:spacing w:before="0" w:after="120"/>
    </w:pPr>
  </w:style>
  <w:style w:type="paragraph" w:styleId="869">
    <w:name w:val="Нумерованный список 21"/>
    <w:basedOn w:val="860"/>
    <w:next w:val="869"/>
    <w:link w:val="832"/>
    <w:pPr>
      <w:ind w:left="720" w:right="0" w:hanging="360"/>
      <w:spacing w:before="0" w:after="120"/>
    </w:pPr>
  </w:style>
  <w:style w:type="paragraph" w:styleId="870">
    <w:name w:val="Нумерованный список 41"/>
    <w:basedOn w:val="860"/>
    <w:next w:val="870"/>
    <w:link w:val="832"/>
    <w:pPr>
      <w:ind w:left="1440" w:right="0" w:hanging="360"/>
      <w:spacing w:before="0" w:after="120"/>
    </w:pPr>
  </w:style>
  <w:style w:type="paragraph" w:styleId="871">
    <w:name w:val="Нумерованный список 51"/>
    <w:basedOn w:val="860"/>
    <w:next w:val="871"/>
    <w:link w:val="832"/>
    <w:pPr>
      <w:ind w:left="1800" w:right="0" w:hanging="360"/>
      <w:spacing w:before="0" w:after="120"/>
    </w:pPr>
  </w:style>
  <w:style w:type="paragraph" w:styleId="872">
    <w:name w:val="Обратный отступ"/>
    <w:basedOn w:val="859"/>
    <w:next w:val="872"/>
    <w:link w:val="832"/>
    <w:pPr>
      <w:ind w:left="567" w:right="0" w:hanging="283"/>
      <w:tabs>
        <w:tab w:val="left" w:pos="0" w:leader="none"/>
      </w:tabs>
    </w:pPr>
  </w:style>
  <w:style w:type="paragraph" w:styleId="873">
    <w:name w:val="Верхний колонтитул"/>
    <w:basedOn w:val="832"/>
    <w:next w:val="873"/>
    <w:link w:val="832"/>
    <w:pPr>
      <w:tabs>
        <w:tab w:val="center" w:pos="4819" w:leader="none"/>
        <w:tab w:val="right" w:pos="9638" w:leader="none"/>
      </w:tabs>
      <w:suppressLineNumbers/>
    </w:pPr>
  </w:style>
  <w:style w:type="paragraph" w:styleId="874">
    <w:name w:val="Верхний колонтитул слева"/>
    <w:basedOn w:val="832"/>
    <w:next w:val="874"/>
    <w:link w:val="832"/>
    <w:pPr>
      <w:tabs>
        <w:tab w:val="center" w:pos="4819" w:leader="none"/>
        <w:tab w:val="right" w:pos="9638" w:leader="none"/>
      </w:tabs>
      <w:suppressLineNumbers/>
    </w:pPr>
  </w:style>
  <w:style w:type="paragraph" w:styleId="875">
    <w:name w:val="Подпись"/>
    <w:basedOn w:val="832"/>
    <w:next w:val="875"/>
    <w:link w:val="832"/>
    <w:pPr>
      <w:spacing w:before="1134" w:after="0"/>
      <w:shd w:val="clear" w:color="auto" w:fill="auto"/>
      <w:suppressLineNumbers/>
    </w:pPr>
    <w:rPr>
      <w:sz w:val="28"/>
    </w:rPr>
  </w:style>
  <w:style w:type="paragraph" w:styleId="876">
    <w:name w:val="ConsPlusNormal"/>
    <w:next w:val="876"/>
    <w:link w:val="832"/>
    <w:pPr>
      <w:widowControl w:val="off"/>
    </w:pPr>
    <w:rPr>
      <w:sz w:val="28"/>
      <w:lang w:val="ru-RU" w:eastAsia="ru-RU" w:bidi="ar-SA"/>
    </w:rPr>
  </w:style>
  <w:style w:type="character" w:styleId="877">
    <w:name w:val="Гиперссылка"/>
    <w:basedOn w:val="836"/>
    <w:next w:val="877"/>
    <w:link w:val="832"/>
    <w:uiPriority w:val="99"/>
    <w:unhideWhenUsed/>
    <w:rPr>
      <w:color w:val="0000ff"/>
      <w:u w:val="single"/>
    </w:rPr>
  </w:style>
  <w:style w:type="character" w:styleId="878">
    <w:name w:val="Просмотренная гиперссылка"/>
    <w:basedOn w:val="836"/>
    <w:next w:val="878"/>
    <w:link w:val="832"/>
    <w:uiPriority w:val="99"/>
    <w:semiHidden/>
    <w:unhideWhenUsed/>
    <w:rPr>
      <w:color w:val="800080"/>
      <w:u w:val="single"/>
    </w:rPr>
  </w:style>
  <w:style w:type="character" w:styleId="879" w:default="1">
    <w:name w:val="Default Paragraph Font"/>
    <w:uiPriority w:val="1"/>
    <w:semiHidden/>
    <w:unhideWhenUsed/>
  </w:style>
  <w:style w:type="numbering" w:styleId="880" w:default="1">
    <w:name w:val="No List"/>
    <w:uiPriority w:val="99"/>
    <w:semiHidden/>
    <w:unhideWhenUsed/>
  </w:style>
  <w:style w:type="table" w:styleId="881" w:default="1">
    <w:name w:val="Normal Table"/>
    <w:uiPriority w:val="99"/>
    <w:semiHidden/>
    <w:unhideWhenUsed/>
    <w:tblPr/>
  </w:style>
  <w:style w:type="character" w:styleId="882" w:customStyle="1">
    <w:name w:val="Интернет-ссылка"/>
    <w:rPr>
      <w:color w:val="000080"/>
      <w:u w:val="single"/>
      <w:lang w:val="en-US" w:eastAsia="en-US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base.garant.ru/190400/" TargetMode="External"/><Relationship Id="rId11" Type="http://schemas.openxmlformats.org/officeDocument/2006/relationships/hyperlink" Target="https://base.garant.ru/190770/" TargetMode="External"/><Relationship Id="rId12" Type="http://schemas.openxmlformats.org/officeDocument/2006/relationships/hyperlink" Target="https://base.garant.ru/190972/" TargetMode="External"/><Relationship Id="rId13" Type="http://schemas.openxmlformats.org/officeDocument/2006/relationships/hyperlink" Target="https://base.garant.ru/7907612/" TargetMode="External"/><Relationship Id="rId14" Type="http://schemas.openxmlformats.org/officeDocument/2006/relationships/hyperlink" Target="https://base.garant.ru/7908184/" TargetMode="External"/><Relationship Id="rId15" Type="http://schemas.openxmlformats.org/officeDocument/2006/relationships/hyperlink" Target="https://base.garant.ru/12171992/" TargetMode="External"/><Relationship Id="rId16" Type="http://schemas.openxmlformats.org/officeDocument/2006/relationships/hyperlink" Target="https://base.garant.ru/12179148/" TargetMode="External"/><Relationship Id="rId17" Type="http://schemas.openxmlformats.org/officeDocument/2006/relationships/hyperlink" Target="https://npa.lenobl.ru/docs/government/view/97226/" TargetMode="External"/><Relationship Id="rId18" Type="http://schemas.openxmlformats.org/officeDocument/2006/relationships/hyperlink" Target="http://npa47.ru/docs/governor/" TargetMode="External"/><Relationship Id="rId19" Type="http://schemas.openxmlformats.org/officeDocument/2006/relationships/hyperlink" Target="http://publication.pravo.gov.ru/" TargetMode="External"/><Relationship Id="rId20" Type="http://schemas.openxmlformats.org/officeDocument/2006/relationships/hyperlink" Target="https://base.garant.ru/12171992/" TargetMode="External"/><Relationship Id="rId21" Type="http://schemas.openxmlformats.org/officeDocument/2006/relationships/hyperlink" Target="https://base.garant.ru/7908184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cp:revision>59</cp:revision>
  <dcterms:created xsi:type="dcterms:W3CDTF">2019-08-14T08:43:00Z</dcterms:created>
  <dcterms:modified xsi:type="dcterms:W3CDTF">2023-12-11T13:52:09Z</dcterms:modified>
  <cp:version>786432</cp:version>
</cp:coreProperties>
</file>