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  <w:t xml:space="preserve">План мероприятий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  <w:t xml:space="preserve">администрации Сланцевского муниципального района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b/>
          <w:kern w:val="2"/>
          <w:sz w:val="24"/>
          <w:szCs w:val="24"/>
          <w:lang w:eastAsia="zh-CN" w:bidi="hi-IN"/>
        </w:rPr>
        <w:t xml:space="preserve">на </w:t>
      </w: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  <w:t>август</w:t>
      </w:r>
      <w:r>
        <w:rPr>
          <w:rFonts w:eastAsia="SimSun" w:ascii="Times New Roman" w:hAnsi="Times New Roman"/>
          <w:b/>
          <w:kern w:val="2"/>
          <w:sz w:val="24"/>
          <w:szCs w:val="24"/>
          <w:lang w:eastAsia="zh-CN" w:bidi="hi-IN"/>
        </w:rPr>
        <w:t xml:space="preserve"> 2021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4"/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0"/>
        <w:gridCol w:w="2629"/>
        <w:gridCol w:w="3830"/>
        <w:gridCol w:w="1840"/>
        <w:gridCol w:w="1703"/>
      </w:tblGrid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spacing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2629" w:type="dxa"/>
            <w:tcBorders/>
          </w:tcPr>
          <w:p>
            <w:pPr>
              <w:pStyle w:val="11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/>
              </w:rPr>
              <w:t>Дата, время и место проведения</w:t>
            </w:r>
          </w:p>
        </w:tc>
        <w:tc>
          <w:tcPr>
            <w:tcW w:w="3830" w:type="dxa"/>
            <w:tcBorders/>
          </w:tcPr>
          <w:p>
            <w:pPr>
              <w:pStyle w:val="11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840" w:type="dxa"/>
            <w:tcBorders/>
          </w:tcPr>
          <w:p>
            <w:pPr>
              <w:pStyle w:val="11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1703" w:type="dxa"/>
            <w:tcBorders/>
          </w:tcPr>
          <w:p>
            <w:pPr>
              <w:pStyle w:val="11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/>
              </w:rPr>
              <w:t>Участники мероприятия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05.08.2021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Молодёжный коворкинг-центр</w:t>
            </w:r>
          </w:p>
        </w:tc>
        <w:tc>
          <w:tcPr>
            <w:tcW w:w="38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«Без опасности»: квиз по правилам дорожного движения к Международному дню светофора.</w:t>
            </w:r>
          </w:p>
        </w:tc>
        <w:tc>
          <w:tcPr>
            <w:tcW w:w="184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Дети и подростки 0+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12.08.2021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Молодёжный коворкинг-центр</w:t>
            </w:r>
          </w:p>
        </w:tc>
        <w:tc>
          <w:tcPr>
            <w:tcW w:w="383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ind w:left="0" w:right="0" w:hanging="0"/>
              <w:jc w:val="left"/>
              <w:rPr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«Куб культуры»: интеллектуальный квиз ко Дню российского кино.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подростки 12+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14.08.2021 11.00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Спортивный зал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МКУ «ФОК СМР»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Фестиваль спорта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, посвященный Дню Физкультурника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6+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14.08.2021 11.00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Спортивный зал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МКУ «ФОК СМР»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Турнир по стритболу памяти Антоненкова Александра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16+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Стадион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«Шахтёр»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Спортивный праздник, посвященный Дню Физкультурника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0+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20.08.2021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Молодёжный коворкинг-центр</w:t>
            </w:r>
          </w:p>
        </w:tc>
        <w:tc>
          <w:tcPr>
            <w:tcW w:w="383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ind w:left="0" w:right="0" w:hanging="0"/>
              <w:jc w:val="left"/>
              <w:rPr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«Символ с особой судьбой»: интеллектуальная игра ко Дню государственного флага России.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Дети и подростки 12+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22.08.2021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Время уточняется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Улицы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Информационная акция  Российский триколор», посвященная Дню государственного флага РФ в рамках проекта «Патруль памяти»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Жители города, волонтеры молодежного центра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6+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22.08.2021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12.00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Территория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КДЦ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Торжественное мероприятие, посвященное Дню Российского флага.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Все желающие, 0+</w:t>
            </w:r>
          </w:p>
        </w:tc>
      </w:tr>
      <w:tr>
        <w:trPr/>
        <w:tc>
          <w:tcPr>
            <w:tcW w:w="630" w:type="dxa"/>
            <w:tcBorders>
              <w:top w:val="nil"/>
            </w:tcBorders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24.08.2021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Стадион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«Шахтёр»</w:t>
            </w:r>
          </w:p>
        </w:tc>
        <w:tc>
          <w:tcPr>
            <w:tcW w:w="38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Первенство Ленинградской области по футболу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14+</w:t>
            </w:r>
          </w:p>
        </w:tc>
      </w:tr>
      <w:tr>
        <w:trPr/>
        <w:tc>
          <w:tcPr>
            <w:tcW w:w="630" w:type="dxa"/>
            <w:tcBorders>
              <w:top w:val="nil"/>
            </w:tcBorders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26.08.2021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17.00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Стадион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«Шахтёр»</w:t>
            </w:r>
          </w:p>
        </w:tc>
        <w:tc>
          <w:tcPr>
            <w:tcW w:w="38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Первенство Ленинградской области по футболу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iCs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iCs/>
                <w:kern w:val="0"/>
                <w:sz w:val="20"/>
                <w:szCs w:val="20"/>
                <w:lang w:val="ru-RU" w:bidi="ar-SA"/>
              </w:rPr>
              <w:t>27.08.2021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В течение дня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г. Сланцы, Сланцевский район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iCs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iCs/>
                <w:kern w:val="0"/>
                <w:sz w:val="20"/>
                <w:szCs w:val="20"/>
                <w:lang w:val="ru-RU" w:bidi="ar-SA"/>
              </w:rPr>
              <w:t>«Попутный книжный ветер»: открытие нового книжного сезона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Все желающие 0+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27.08.2021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15.00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Витрины публичной библиотеки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ул. Ленина, д.19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kern w:val="0"/>
                <w:sz w:val="20"/>
                <w:szCs w:val="20"/>
                <w:lang w:val="ru-RU" w:bidi="ar-SA"/>
              </w:rPr>
              <w:t>Цикл краеведческих фотовыставок «Фотолетопись Сланцевской земли»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«Мой шахтерский город»: открытие фотовыставки ко дню шахтеров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12+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29.08.2021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Стадион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«Шахтёр»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Турниры, посвященные Дню Шахтера: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Баскетбол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Парковый волейбол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 12+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29.08.2021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17.00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Стадион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«Шахтёр»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Чемпионат Северо-Западного федерального округа по футболу среди мужчин.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en-US" w:bidi="ar-SA"/>
              </w:rPr>
              <w:t>III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 xml:space="preserve"> ЛИГА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29.08.2021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Парк Культуры и Отдыха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Турнир по волейболу, посвященный дню Шахтера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12+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11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contextualSpacing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29.08.2021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Время уточняется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Больничный городок, памятник «Шахтерам»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Церемония возложения цветов к памятнику «Шахтерам»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Все желающие, 0+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jc w:val="left"/>
              <w:rPr>
                <w:rFonts w:ascii="Times New Roman" w:hAnsi="Times New Roman" w:eastAsia="Times New Roman CYR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 CYR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29.08.2021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Территория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026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КДЦ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Праздничный концерт, посвященный Дню Шахтера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Все желающие, 0+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jc w:val="left"/>
              <w:rPr>
                <w:rFonts w:ascii="Times New Roman" w:hAnsi="Times New Roman" w:eastAsia="Times New Roman CYR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 CYR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Среда, суббота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МКУ «ФОК «Сланцы»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Приём нормативов «ГТО»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6+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jc w:val="left"/>
              <w:rPr>
                <w:rFonts w:ascii="Times New Roman" w:hAnsi="Times New Roman" w:eastAsia="Times New Roman CYR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 CYR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Июль-август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20.00  (вторник, среда, четверг)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Стадион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«Шахтёр»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Чемпионат Сланцевского района по футболу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Жители города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12+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83" w:right="0" w:hanging="340"/>
              <w:jc w:val="left"/>
              <w:rPr>
                <w:rFonts w:ascii="Times New Roman" w:hAnsi="Times New Roman" w:eastAsia="Times New Roman CYR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 CYR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Дата и время уточняется Территория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КДЦ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Праздничный концерт,  посвященный Дню образования Ленинградской области.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начальник сектора по КСиМП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Лакшина Т.С.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Все желающие, 0+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 проводятся с соблюдением всех норм эпидемиологической безопасности. </w:t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мероприятий могут корректироваться, а также возможна отмена мероприятий.</w:t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42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4267032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a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25"/>
    <w:link w:val="20"/>
    <w:qFormat/>
    <w:rsid w:val="00d41849"/>
    <w:pPr>
      <w:keepNext w:val="true"/>
      <w:pBdr>
        <w:bottom w:val="nil"/>
      </w:pBdr>
      <w:spacing w:before="240" w:after="120"/>
      <w:outlineLvl w:val="1"/>
    </w:pPr>
    <w:rPr>
      <w:rFonts w:ascii="Liberation Sans" w:hAnsi="Liberation Sans" w:eastAsia="WenQuanYi Micro Hei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Normal"/>
    <w:link w:val="40"/>
    <w:uiPriority w:val="9"/>
    <w:qFormat/>
    <w:rsid w:val="00c37f9d"/>
    <w:pPr>
      <w:spacing w:lineRule="auto" w:line="240" w:beforeAutospacing="1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6"/>
    <w:qFormat/>
    <w:rsid w:val="005a50f3"/>
    <w:rPr>
      <w:rFonts w:ascii="Times New Roman" w:hAnsi="Times New Roman" w:eastAsia="Andale Sans UI" w:cs="Times New Roman"/>
      <w:kern w:val="2"/>
      <w:sz w:val="24"/>
      <w:szCs w:val="24"/>
      <w:lang w:val="de-DE" w:eastAsia="fa-IR" w:bidi="fa-IR"/>
    </w:rPr>
  </w:style>
  <w:style w:type="character" w:styleId="Style13">
    <w:name w:val="Выделение"/>
    <w:qFormat/>
    <w:rsid w:val="005a50f3"/>
    <w:rPr>
      <w:i/>
      <w:iCs/>
    </w:rPr>
  </w:style>
  <w:style w:type="character" w:styleId="SubtleEmphasis">
    <w:name w:val="Subtle Emphasis"/>
    <w:qFormat/>
    <w:rsid w:val="005a50f3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8f62cc"/>
    <w:rPr>
      <w:b/>
      <w:bCs/>
    </w:rPr>
  </w:style>
  <w:style w:type="character" w:styleId="Style14" w:customStyle="1">
    <w:name w:val="Верхний колонтитул Знак"/>
    <w:basedOn w:val="DefaultParagraphFont"/>
    <w:link w:val="ad"/>
    <w:uiPriority w:val="99"/>
    <w:qFormat/>
    <w:rsid w:val="007a3c56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f"/>
    <w:uiPriority w:val="99"/>
    <w:qFormat/>
    <w:rsid w:val="007a3c56"/>
    <w:rPr>
      <w:rFonts w:ascii="Calibri" w:hAnsi="Calibri" w:eastAsia="Times New Roman" w:cs="Times New Roman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2b2917"/>
    <w:rPr>
      <w:color w:val="0000FF" w:themeColor="hyperlink"/>
      <w:u w:val="single"/>
    </w:rPr>
  </w:style>
  <w:style w:type="character" w:styleId="Reachbanner" w:customStyle="1">
    <w:name w:val="_reachbanner_"/>
    <w:basedOn w:val="DefaultParagraphFont"/>
    <w:qFormat/>
    <w:rsid w:val="00144a89"/>
    <w:rPr/>
  </w:style>
  <w:style w:type="character" w:styleId="21" w:customStyle="1">
    <w:name w:val="Заголовок 2 Знак"/>
    <w:basedOn w:val="DefaultParagraphFont"/>
    <w:link w:val="2"/>
    <w:qFormat/>
    <w:rsid w:val="00d41849"/>
    <w:rPr>
      <w:rFonts w:ascii="Liberation Sans" w:hAnsi="Liberation Sans" w:eastAsia="WenQuanYi Micro Hei" w:cs="Lohit Devanagari"/>
      <w:color w:val="00000A"/>
      <w:sz w:val="28"/>
      <w:szCs w:val="28"/>
      <w:lang w:eastAsia="zh-CN" w:bidi="hi-IN"/>
    </w:rPr>
  </w:style>
  <w:style w:type="character" w:styleId="Style17" w:customStyle="1">
    <w:name w:val="Название Знак"/>
    <w:basedOn w:val="DefaultParagraphFont"/>
    <w:link w:val="a0"/>
    <w:uiPriority w:val="10"/>
    <w:qFormat/>
    <w:rsid w:val="00d4184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37f9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" w:customStyle="1">
    <w:name w:val="Основной шрифт абзаца1"/>
    <w:qFormat/>
    <w:rsid w:val="00d721d4"/>
    <w:rPr/>
  </w:style>
  <w:style w:type="character" w:styleId="Style18" w:customStyle="1">
    <w:name w:val="Без интервала Знак"/>
    <w:basedOn w:val="DefaultParagraphFont"/>
    <w:link w:val="aa"/>
    <w:uiPriority w:val="1"/>
    <w:qFormat/>
    <w:rsid w:val="00863d61"/>
    <w:rPr>
      <w:lang w:eastAsia="ru-RU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7"/>
    <w:rsid w:val="005a50f3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Andale Sans UI"/>
      <w:kern w:val="2"/>
      <w:sz w:val="24"/>
      <w:szCs w:val="24"/>
      <w:lang w:val="de-DE" w:eastAsia="fa-IR" w:bidi="fa-IR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Normal"/>
    <w:link w:val="af3"/>
    <w:uiPriority w:val="10"/>
    <w:qFormat/>
    <w:rsid w:val="00d41849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11" w:customStyle="1">
    <w:name w:val="Обычный1"/>
    <w:qFormat/>
    <w:rsid w:val="00511e6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SimSun" w:cs="Mangal"/>
      <w:color w:val="auto"/>
      <w:kern w:val="0"/>
      <w:sz w:val="24"/>
      <w:szCs w:val="24"/>
      <w:lang w:val="ru-RU" w:eastAsia="zh-CN" w:bidi="hi-IN"/>
    </w:rPr>
  </w:style>
  <w:style w:type="paragraph" w:styleId="Standard" w:customStyle="1">
    <w:name w:val="Standard"/>
    <w:qFormat/>
    <w:rsid w:val="00511e6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SimSun" w:cs="Mang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511e6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6" w:customStyle="1">
    <w:name w:val="Содержимое таблицы"/>
    <w:basedOn w:val="Normal"/>
    <w:qFormat/>
    <w:rsid w:val="00d41849"/>
    <w:pPr>
      <w:suppressLineNumbers/>
      <w:spacing w:lineRule="auto" w:line="240" w:before="0" w:after="0"/>
    </w:pPr>
    <w:rPr>
      <w:rFonts w:ascii="Liberation Serif" w:hAnsi="Liberation Serif" w:eastAsia="WenQuanYi Micro Hei" w:cs="Lohit Devanagari"/>
      <w:color w:val="00000A"/>
      <w:sz w:val="24"/>
      <w:szCs w:val="24"/>
      <w:lang w:eastAsia="zh-CN" w:bidi="hi-IN"/>
    </w:rPr>
  </w:style>
  <w:style w:type="paragraph" w:styleId="NoSpacing">
    <w:name w:val="No Spacing"/>
    <w:link w:val="ab"/>
    <w:uiPriority w:val="1"/>
    <w:qFormat/>
    <w:rsid w:val="005a50f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e"/>
    <w:uiPriority w:val="99"/>
    <w:unhideWhenUsed/>
    <w:rsid w:val="007a3c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0"/>
    <w:uiPriority w:val="99"/>
    <w:unhideWhenUsed/>
    <w:rsid w:val="007a3c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5b88"/>
    <w:pPr>
      <w:spacing w:before="0" w:after="200"/>
      <w:ind w:left="720" w:hanging="0"/>
      <w:contextualSpacing/>
    </w:pPr>
    <w:rPr/>
  </w:style>
  <w:style w:type="paragraph" w:styleId="12" w:customStyle="1">
    <w:name w:val="Без интервала1"/>
    <w:qFormat/>
    <w:rsid w:val="00d721d4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Lucida Sans"/>
      <w:color w:val="auto"/>
      <w:kern w:val="0"/>
      <w:sz w:val="24"/>
      <w:szCs w:val="24"/>
      <w:lang w:val="ru-RU" w:eastAsia="hi-IN" w:bidi="hi-IN"/>
    </w:rPr>
  </w:style>
  <w:style w:type="paragraph" w:styleId="Style30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991B-58A2-4278-94A9-41ACF0C0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LibreOffice/7.0.1.2$Windows_X86_64 LibreOffice_project/7cbcfc562f6eb6708b5ff7d7397325de9e764452</Application>
  <Pages>2</Pages>
  <Words>505</Words>
  <Characters>3267</Characters>
  <CharactersWithSpaces>3587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2021-06-15T14:38:00Z</dcterms:created>
  <dc:creator>МОСТ</dc:creator>
  <dc:description/>
  <dc:language>ru-RU</dc:language>
  <cp:lastModifiedBy/>
  <cp:lastPrinted>2021-07-14T14:26:43Z</cp:lastPrinted>
  <dcterms:modified xsi:type="dcterms:W3CDTF">2021-07-14T16:12:10Z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