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D2" w:rsidRPr="0082297D" w:rsidRDefault="00430CD2" w:rsidP="00430CD2">
      <w:pPr>
        <w:pStyle w:val="a5"/>
        <w:spacing w:after="0"/>
        <w:ind w:left="0" w:firstLine="798"/>
        <w:jc w:val="center"/>
        <w:rPr>
          <w:b/>
          <w:bCs/>
          <w:color w:val="333399"/>
          <w:sz w:val="28"/>
          <w:szCs w:val="28"/>
        </w:rPr>
      </w:pPr>
      <w:r w:rsidRPr="0082297D">
        <w:rPr>
          <w:b/>
          <w:bCs/>
          <w:color w:val="333399"/>
          <w:sz w:val="28"/>
          <w:szCs w:val="28"/>
        </w:rPr>
        <w:t>Администрация муниципального образования</w:t>
      </w:r>
    </w:p>
    <w:p w:rsidR="00430CD2" w:rsidRDefault="00430CD2" w:rsidP="00430CD2">
      <w:pPr>
        <w:pStyle w:val="a5"/>
        <w:spacing w:after="0"/>
        <w:ind w:left="0" w:firstLine="798"/>
        <w:jc w:val="center"/>
        <w:rPr>
          <w:b/>
          <w:bCs/>
          <w:caps/>
          <w:sz w:val="56"/>
          <w:szCs w:val="56"/>
        </w:rPr>
      </w:pPr>
      <w:proofErr w:type="spellStart"/>
      <w:r w:rsidRPr="0082297D">
        <w:rPr>
          <w:b/>
          <w:bCs/>
          <w:color w:val="333399"/>
          <w:sz w:val="28"/>
          <w:szCs w:val="28"/>
        </w:rPr>
        <w:t>Сланцевский</w:t>
      </w:r>
      <w:proofErr w:type="spellEnd"/>
      <w:r w:rsidRPr="0082297D">
        <w:rPr>
          <w:b/>
          <w:bCs/>
          <w:color w:val="333399"/>
          <w:sz w:val="28"/>
          <w:szCs w:val="28"/>
        </w:rPr>
        <w:t xml:space="preserve"> муниципальный район</w:t>
      </w:r>
    </w:p>
    <w:p w:rsidR="00430CD2" w:rsidRDefault="00430CD2" w:rsidP="00430CD2">
      <w:pPr>
        <w:jc w:val="center"/>
        <w:rPr>
          <w:b/>
          <w:bCs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color w:val="000080"/>
          <w:sz w:val="56"/>
          <w:szCs w:val="56"/>
        </w:rPr>
      </w:pPr>
      <w:r>
        <w:rPr>
          <w:b/>
          <w:caps/>
          <w:color w:val="000080"/>
          <w:sz w:val="56"/>
          <w:szCs w:val="56"/>
        </w:rPr>
        <w:t xml:space="preserve">ИНВЕСТИЦИОННЫЙ ПАСПОРТ </w:t>
      </w:r>
    </w:p>
    <w:p w:rsidR="00430CD2" w:rsidRDefault="00430CD2" w:rsidP="00430CD2">
      <w:pPr>
        <w:jc w:val="center"/>
        <w:rPr>
          <w:b/>
          <w:caps/>
          <w:color w:val="000080"/>
          <w:sz w:val="56"/>
          <w:szCs w:val="56"/>
        </w:rPr>
      </w:pPr>
    </w:p>
    <w:p w:rsidR="00430CD2" w:rsidRDefault="00430CD2" w:rsidP="00430CD2">
      <w:pPr>
        <w:jc w:val="center"/>
        <w:rPr>
          <w:b/>
          <w:caps/>
          <w:color w:val="000080"/>
          <w:sz w:val="56"/>
          <w:szCs w:val="56"/>
        </w:rPr>
      </w:pPr>
    </w:p>
    <w:p w:rsidR="00430CD2" w:rsidRDefault="00430CD2" w:rsidP="00430CD2">
      <w:pPr>
        <w:jc w:val="center"/>
        <w:rPr>
          <w:b/>
          <w:color w:val="000080"/>
        </w:rPr>
      </w:pPr>
      <w:r>
        <w:rPr>
          <w:b/>
          <w:caps/>
          <w:color w:val="000080"/>
          <w:sz w:val="44"/>
          <w:szCs w:val="44"/>
        </w:rPr>
        <w:t>МУНИЦИПАЛЬНОГО ОБРАЗОВАНИЯ</w:t>
      </w:r>
    </w:p>
    <w:p w:rsidR="00430CD2" w:rsidRDefault="00430CD2" w:rsidP="00430CD2">
      <w:pPr>
        <w:jc w:val="center"/>
        <w:rPr>
          <w:b/>
          <w:color w:val="000080"/>
        </w:rPr>
      </w:pPr>
    </w:p>
    <w:p w:rsidR="00430CD2" w:rsidRDefault="00430CD2" w:rsidP="00430CD2">
      <w:pPr>
        <w:jc w:val="center"/>
        <w:rPr>
          <w:b/>
          <w:color w:val="000080"/>
        </w:rPr>
      </w:pPr>
      <w:r>
        <w:rPr>
          <w:b/>
          <w:caps/>
          <w:color w:val="000080"/>
          <w:sz w:val="44"/>
          <w:szCs w:val="44"/>
        </w:rPr>
        <w:t>СЛАНЦЕВскИЙ</w:t>
      </w:r>
    </w:p>
    <w:p w:rsidR="00430CD2" w:rsidRDefault="00430CD2" w:rsidP="00430CD2">
      <w:pPr>
        <w:jc w:val="center"/>
        <w:rPr>
          <w:b/>
          <w:color w:val="000080"/>
        </w:rPr>
      </w:pPr>
    </w:p>
    <w:p w:rsidR="00430CD2" w:rsidRDefault="00430CD2" w:rsidP="00430CD2">
      <w:pPr>
        <w:jc w:val="center"/>
        <w:rPr>
          <w:b/>
          <w:color w:val="000080"/>
        </w:rPr>
      </w:pPr>
      <w:r>
        <w:rPr>
          <w:b/>
          <w:caps/>
          <w:color w:val="000080"/>
          <w:sz w:val="44"/>
          <w:szCs w:val="44"/>
        </w:rPr>
        <w:t>муниципальный район</w:t>
      </w:r>
    </w:p>
    <w:p w:rsidR="00430CD2" w:rsidRDefault="00430CD2" w:rsidP="00430CD2">
      <w:pPr>
        <w:jc w:val="center"/>
        <w:rPr>
          <w:b/>
          <w:color w:val="000080"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jc w:val="center"/>
        <w:rPr>
          <w:b/>
        </w:rPr>
      </w:pPr>
    </w:p>
    <w:p w:rsidR="00430CD2" w:rsidRPr="0082297D" w:rsidRDefault="00430CD2" w:rsidP="00430CD2">
      <w:pPr>
        <w:jc w:val="center"/>
        <w:rPr>
          <w:b/>
          <w:color w:val="333399"/>
          <w:sz w:val="32"/>
          <w:szCs w:val="32"/>
        </w:rPr>
      </w:pPr>
    </w:p>
    <w:p w:rsidR="00430CD2" w:rsidRPr="0082297D" w:rsidRDefault="00430CD2" w:rsidP="00430CD2">
      <w:pPr>
        <w:jc w:val="center"/>
        <w:rPr>
          <w:color w:val="333399"/>
          <w:sz w:val="28"/>
          <w:szCs w:val="28"/>
        </w:rPr>
        <w:sectPr w:rsidR="00430CD2" w:rsidRPr="0082297D" w:rsidSect="008F0BE1">
          <w:pgSz w:w="11906" w:h="16838"/>
          <w:pgMar w:top="1134" w:right="850" w:bottom="1134" w:left="1701" w:header="720" w:footer="720" w:gutter="0"/>
          <w:pgNumType w:start="1"/>
          <w:cols w:space="720"/>
          <w:docGrid w:linePitch="360"/>
        </w:sectPr>
      </w:pPr>
      <w:r w:rsidRPr="0082297D">
        <w:rPr>
          <w:b/>
          <w:bCs/>
          <w:caps/>
          <w:color w:val="333399"/>
          <w:sz w:val="28"/>
          <w:szCs w:val="28"/>
        </w:rPr>
        <w:t>2016</w:t>
      </w:r>
    </w:p>
    <w:p w:rsidR="00430CD2" w:rsidRDefault="00430CD2" w:rsidP="00430CD2">
      <w:pPr>
        <w:pStyle w:val="1"/>
        <w:pageBreakBefore/>
        <w:jc w:val="center"/>
        <w:rPr>
          <w:color w:val="auto"/>
          <w:sz w:val="24"/>
          <w:szCs w:val="24"/>
        </w:rPr>
      </w:pPr>
      <w:r>
        <w:rPr>
          <w:rFonts w:cs="Times New Roman"/>
          <w:bCs w:val="0"/>
          <w:color w:val="auto"/>
          <w:sz w:val="28"/>
          <w:szCs w:val="28"/>
        </w:rPr>
        <w:lastRenderedPageBreak/>
        <w:t>Содержание</w:t>
      </w:r>
    </w:p>
    <w:p w:rsidR="00430CD2" w:rsidRDefault="00430CD2" w:rsidP="00430CD2">
      <w:pPr>
        <w:pStyle w:val="text1"/>
        <w:spacing w:before="0" w:after="0"/>
        <w:ind w:right="501"/>
        <w:jc w:val="righ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с.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1. Общие сведения о районе</w:t>
      </w:r>
      <w:r>
        <w:rPr>
          <w:b/>
          <w:color w:val="auto"/>
          <w:sz w:val="24"/>
          <w:szCs w:val="24"/>
        </w:rPr>
        <w:tab/>
        <w:t>3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1.1. Географическая и демографическая характеристика</w:t>
      </w:r>
      <w:r>
        <w:rPr>
          <w:color w:val="auto"/>
          <w:sz w:val="24"/>
          <w:szCs w:val="24"/>
        </w:rPr>
        <w:tab/>
        <w:t>3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1.2. Климатические условия</w:t>
      </w:r>
      <w:r>
        <w:rPr>
          <w:color w:val="auto"/>
          <w:sz w:val="24"/>
          <w:szCs w:val="24"/>
        </w:rPr>
        <w:tab/>
        <w:t>4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1.3. Историческая справка</w:t>
      </w:r>
      <w:r>
        <w:rPr>
          <w:color w:val="auto"/>
          <w:sz w:val="24"/>
          <w:szCs w:val="24"/>
        </w:rPr>
        <w:tab/>
        <w:t>4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1.4. Административно-политическое устройство района</w:t>
      </w:r>
      <w:r>
        <w:rPr>
          <w:color w:val="auto"/>
          <w:sz w:val="24"/>
          <w:szCs w:val="24"/>
        </w:rPr>
        <w:tab/>
        <w:t>6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1.5. Рынок труда и занятость населения</w:t>
      </w:r>
      <w:r>
        <w:rPr>
          <w:color w:val="auto"/>
          <w:sz w:val="24"/>
          <w:szCs w:val="24"/>
        </w:rPr>
        <w:tab/>
        <w:t>8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1.6. Уровень жизни населения</w:t>
      </w:r>
      <w:r>
        <w:rPr>
          <w:color w:val="auto"/>
          <w:sz w:val="24"/>
          <w:szCs w:val="24"/>
        </w:rPr>
        <w:tab/>
        <w:t>9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1.7. Сырьевые ресурсы района</w:t>
      </w:r>
      <w:r>
        <w:rPr>
          <w:color w:val="auto"/>
          <w:sz w:val="24"/>
          <w:szCs w:val="24"/>
        </w:rPr>
        <w:tab/>
        <w:t>9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color w:val="auto"/>
          <w:sz w:val="24"/>
          <w:szCs w:val="24"/>
        </w:rPr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2. Экономика и инфраструктура района</w:t>
      </w:r>
      <w:r>
        <w:rPr>
          <w:b/>
          <w:color w:val="auto"/>
          <w:sz w:val="24"/>
          <w:szCs w:val="24"/>
        </w:rPr>
        <w:tab/>
        <w:t>10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2.1. Промышленность района</w:t>
      </w:r>
      <w:r>
        <w:rPr>
          <w:color w:val="auto"/>
          <w:sz w:val="24"/>
          <w:szCs w:val="24"/>
        </w:rPr>
        <w:tab/>
        <w:t>10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2.2. Сельское хозяйство</w:t>
      </w:r>
      <w:r>
        <w:rPr>
          <w:color w:val="auto"/>
          <w:sz w:val="24"/>
          <w:szCs w:val="24"/>
        </w:rPr>
        <w:tab/>
        <w:t>12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2.3. Малый бизнес</w:t>
      </w:r>
      <w:r>
        <w:rPr>
          <w:color w:val="auto"/>
          <w:sz w:val="24"/>
          <w:szCs w:val="24"/>
        </w:rPr>
        <w:tab/>
        <w:t>13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000000"/>
          <w:sz w:val="24"/>
          <w:szCs w:val="24"/>
        </w:rPr>
      </w:pPr>
      <w:r>
        <w:rPr>
          <w:color w:val="auto"/>
          <w:sz w:val="24"/>
          <w:szCs w:val="24"/>
        </w:rPr>
        <w:t xml:space="preserve">2.4. </w:t>
      </w:r>
      <w:r>
        <w:rPr>
          <w:color w:val="000000"/>
          <w:sz w:val="24"/>
          <w:szCs w:val="24"/>
        </w:rPr>
        <w:t>Инвестиционная инфраструктура</w:t>
      </w:r>
      <w:r>
        <w:rPr>
          <w:color w:val="000000"/>
          <w:sz w:val="24"/>
          <w:szCs w:val="24"/>
        </w:rPr>
        <w:tab/>
        <w:t>14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2.5. Развитие социальной сферы</w:t>
      </w:r>
      <w:r>
        <w:rPr>
          <w:color w:val="000000"/>
          <w:sz w:val="24"/>
          <w:szCs w:val="24"/>
        </w:rPr>
        <w:tab/>
        <w:t>14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 w:firstLine="284"/>
        <w:jc w:val="both"/>
      </w:pPr>
      <w:r>
        <w:rPr>
          <w:color w:val="000000"/>
          <w:sz w:val="24"/>
          <w:szCs w:val="24"/>
        </w:rPr>
        <w:t>2.6. Характеристика жилищно-коммунального хозяйства района</w:t>
      </w:r>
      <w:r>
        <w:rPr>
          <w:color w:val="000000"/>
          <w:sz w:val="24"/>
          <w:szCs w:val="24"/>
        </w:rPr>
        <w:tab/>
        <w:t>16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3. Анализ инвестиционной привлекательности.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</w:pPr>
      <w:r>
        <w:rPr>
          <w:b/>
          <w:color w:val="auto"/>
          <w:sz w:val="24"/>
          <w:szCs w:val="24"/>
        </w:rPr>
        <w:t>Основные направления инвестирования</w:t>
      </w:r>
      <w:r>
        <w:rPr>
          <w:b/>
          <w:color w:val="auto"/>
          <w:sz w:val="24"/>
          <w:szCs w:val="24"/>
        </w:rPr>
        <w:tab/>
        <w:t>16</w:t>
      </w:r>
    </w:p>
    <w:p w:rsidR="00430CD2" w:rsidRDefault="00430CD2" w:rsidP="00430CD2">
      <w:pPr>
        <w:tabs>
          <w:tab w:val="left" w:leader="dot" w:pos="9072"/>
        </w:tabs>
        <w:ind w:right="-167"/>
        <w:jc w:val="both"/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</w:pPr>
      <w:r>
        <w:rPr>
          <w:b/>
          <w:color w:val="auto"/>
          <w:sz w:val="24"/>
          <w:szCs w:val="24"/>
        </w:rPr>
        <w:t xml:space="preserve">4. Инвестиционные проекты на территории </w:t>
      </w:r>
      <w:proofErr w:type="spellStart"/>
      <w:r>
        <w:rPr>
          <w:b/>
          <w:color w:val="auto"/>
          <w:sz w:val="24"/>
          <w:szCs w:val="24"/>
        </w:rPr>
        <w:t>Сланцевского</w:t>
      </w:r>
      <w:proofErr w:type="spellEnd"/>
      <w:r>
        <w:rPr>
          <w:b/>
          <w:color w:val="auto"/>
          <w:sz w:val="24"/>
          <w:szCs w:val="24"/>
        </w:rPr>
        <w:t xml:space="preserve"> района</w:t>
      </w:r>
      <w:r>
        <w:rPr>
          <w:b/>
          <w:color w:val="auto"/>
          <w:sz w:val="24"/>
          <w:szCs w:val="24"/>
        </w:rPr>
        <w:tab/>
        <w:t>17</w:t>
      </w: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b/>
          <w:color w:val="auto"/>
          <w:sz w:val="24"/>
          <w:szCs w:val="24"/>
        </w:rPr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  <w:rPr>
          <w:color w:val="000000"/>
          <w:sz w:val="24"/>
          <w:szCs w:val="24"/>
        </w:rPr>
      </w:pPr>
    </w:p>
    <w:p w:rsidR="00430CD2" w:rsidRDefault="00430CD2" w:rsidP="00430CD2">
      <w:pPr>
        <w:pStyle w:val="text1"/>
        <w:tabs>
          <w:tab w:val="left" w:leader="dot" w:pos="9072"/>
        </w:tabs>
        <w:spacing w:before="0" w:after="0"/>
        <w:ind w:right="-167"/>
        <w:jc w:val="both"/>
      </w:pPr>
    </w:p>
    <w:p w:rsidR="00430CD2" w:rsidRDefault="00430CD2" w:rsidP="00430CD2">
      <w:pPr>
        <w:sectPr w:rsidR="00430CD2" w:rsidSect="008F0BE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279" w:right="490" w:bottom="1134" w:left="1701" w:header="720" w:footer="720" w:gutter="0"/>
          <w:cols w:space="720"/>
          <w:docGrid w:linePitch="360"/>
        </w:sectPr>
      </w:pPr>
    </w:p>
    <w:p w:rsidR="00430CD2" w:rsidRDefault="00430CD2" w:rsidP="00430CD2">
      <w:pPr>
        <w:jc w:val="center"/>
        <w:rPr>
          <w:b/>
        </w:rPr>
      </w:pPr>
      <w:r>
        <w:rPr>
          <w:b/>
        </w:rPr>
        <w:lastRenderedPageBreak/>
        <w:t>1. Общие сведения о районе</w:t>
      </w:r>
    </w:p>
    <w:p w:rsidR="00430CD2" w:rsidRDefault="00430CD2" w:rsidP="00430CD2">
      <w:pPr>
        <w:jc w:val="center"/>
        <w:rPr>
          <w:b/>
        </w:rPr>
      </w:pPr>
    </w:p>
    <w:p w:rsidR="00430CD2" w:rsidRDefault="00430CD2" w:rsidP="00430CD2">
      <w:pPr>
        <w:ind w:firstLine="720"/>
        <w:jc w:val="center"/>
      </w:pPr>
      <w:r>
        <w:rPr>
          <w:b/>
          <w:bCs/>
        </w:rPr>
        <w:t>1.1. Географическая и демографическая характеристика</w:t>
      </w:r>
    </w:p>
    <w:p w:rsidR="00430CD2" w:rsidRDefault="00430CD2" w:rsidP="00430CD2">
      <w:pPr>
        <w:ind w:firstLine="7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137160</wp:posOffset>
            </wp:positionV>
            <wp:extent cx="1945005" cy="1366520"/>
            <wp:effectExtent l="19050" t="0" r="0" b="0"/>
            <wp:wrapTight wrapText="bothSides">
              <wp:wrapPolygon edited="0">
                <wp:start x="-212" y="0"/>
                <wp:lineTo x="-212" y="21379"/>
                <wp:lineTo x="21579" y="21379"/>
                <wp:lineTo x="21579" y="0"/>
                <wp:lineTo x="-212" y="0"/>
              </wp:wrapPolygon>
            </wp:wrapTight>
            <wp:docPr id="25" name="Рисунок 25" descr="карта области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а области_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0CD2" w:rsidRDefault="00430CD2" w:rsidP="00430CD2">
      <w:pPr>
        <w:pStyle w:val="a5"/>
        <w:spacing w:after="0"/>
        <w:ind w:left="0" w:firstLine="798"/>
        <w:jc w:val="both"/>
      </w:pPr>
      <w:proofErr w:type="spellStart"/>
      <w:r>
        <w:t>Сланцевский</w:t>
      </w:r>
      <w:proofErr w:type="spellEnd"/>
      <w:r>
        <w:t xml:space="preserve"> район расположен на юго-западе Ленинградской области в междуречье рек Нарва и Луга</w:t>
      </w:r>
    </w:p>
    <w:p w:rsidR="00430CD2" w:rsidRDefault="00430CD2" w:rsidP="00430CD2">
      <w:pPr>
        <w:pStyle w:val="a5"/>
        <w:spacing w:after="0"/>
        <w:ind w:left="0" w:firstLine="798"/>
        <w:jc w:val="both"/>
      </w:pPr>
      <w:r>
        <w:t xml:space="preserve">С севера и востока район граничит с </w:t>
      </w:r>
      <w:proofErr w:type="spellStart"/>
      <w:r>
        <w:t>Кингисеппским</w:t>
      </w:r>
      <w:proofErr w:type="spellEnd"/>
      <w:r>
        <w:t xml:space="preserve">, </w:t>
      </w:r>
      <w:proofErr w:type="spellStart"/>
      <w:r>
        <w:t>Волосовским</w:t>
      </w:r>
      <w:proofErr w:type="spellEnd"/>
      <w:r>
        <w:t xml:space="preserve"> и </w:t>
      </w:r>
      <w:proofErr w:type="spellStart"/>
      <w:r>
        <w:t>Лужским</w:t>
      </w:r>
      <w:proofErr w:type="spellEnd"/>
      <w:r>
        <w:t xml:space="preserve"> районами Ленинградской области, с юга – </w:t>
      </w:r>
      <w:proofErr w:type="spellStart"/>
      <w:r>
        <w:t>Гдовским</w:t>
      </w:r>
      <w:proofErr w:type="spellEnd"/>
      <w:r>
        <w:t xml:space="preserve"> и </w:t>
      </w:r>
      <w:proofErr w:type="spellStart"/>
      <w:r>
        <w:t>Плюсским</w:t>
      </w:r>
      <w:proofErr w:type="spellEnd"/>
      <w:r>
        <w:t xml:space="preserve"> районами Псковской области. С 1993 года по западной границе района проходит государственная граница с Эстонской Республикой по реке Нарва.</w:t>
      </w:r>
    </w:p>
    <w:p w:rsidR="00430CD2" w:rsidRDefault="00430CD2" w:rsidP="00430CD2">
      <w:pPr>
        <w:ind w:firstLine="720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83820</wp:posOffset>
            </wp:positionV>
            <wp:extent cx="2618105" cy="1960245"/>
            <wp:effectExtent l="19050" t="0" r="0" b="0"/>
            <wp:wrapTight wrapText="bothSides">
              <wp:wrapPolygon edited="0">
                <wp:start x="-157" y="0"/>
                <wp:lineTo x="-157" y="21411"/>
                <wp:lineTo x="21532" y="21411"/>
                <wp:lineTo x="21532" y="0"/>
                <wp:lineTo x="-157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Общая площадь района составляет 219,1 тыс. га. Из них более половины площади приходится на земли лесного фонда, земли сельскохозяйственного назначения занимают одну треть территории района.</w:t>
      </w:r>
    </w:p>
    <w:p w:rsidR="00430CD2" w:rsidRDefault="00430CD2" w:rsidP="00430CD2">
      <w:pPr>
        <w:ind w:firstLine="720"/>
        <w:jc w:val="both"/>
      </w:pPr>
      <w:r>
        <w:t xml:space="preserve">Район расположен в лесостепной зоне, площадь лесов на территории </w:t>
      </w:r>
      <w:proofErr w:type="spellStart"/>
      <w:r>
        <w:t>Сланцевского</w:t>
      </w:r>
      <w:proofErr w:type="spellEnd"/>
      <w:r>
        <w:t xml:space="preserve"> района составляет 163,8 тыс. га (3/4 от площади всего района).</w:t>
      </w:r>
    </w:p>
    <w:p w:rsidR="00430CD2" w:rsidRDefault="00430CD2" w:rsidP="00430CD2">
      <w:pPr>
        <w:ind w:firstLine="720"/>
        <w:jc w:val="both"/>
      </w:pPr>
      <w:r>
        <w:t>В почвенном покрове района преобладают подзолистые, песчаные, супесчаные, торфяно-глеевые и торфянистые подзолы. По механическому составу почвы суглинистые и глинистые. Во многих местах почвы подвержены водной эрозии.</w:t>
      </w:r>
    </w:p>
    <w:p w:rsidR="00430CD2" w:rsidRDefault="00430CD2" w:rsidP="00430CD2">
      <w:pPr>
        <w:pStyle w:val="a5"/>
        <w:spacing w:after="0"/>
        <w:ind w:left="-57" w:firstLine="798"/>
        <w:jc w:val="both"/>
      </w:pPr>
      <w:proofErr w:type="spellStart"/>
      <w:r>
        <w:t>Сланцевский</w:t>
      </w:r>
      <w:proofErr w:type="spellEnd"/>
      <w:r>
        <w:t xml:space="preserve"> район богат разнообразными акваториями (реки Плюса, Нарва, Долгая и др.) и десятками озер (</w:t>
      </w:r>
      <w:proofErr w:type="gramStart"/>
      <w:r>
        <w:t>Чудское</w:t>
      </w:r>
      <w:proofErr w:type="gramEnd"/>
      <w:r>
        <w:t xml:space="preserve">, Долгое, </w:t>
      </w:r>
      <w:proofErr w:type="spellStart"/>
      <w:r>
        <w:t>Самро</w:t>
      </w:r>
      <w:proofErr w:type="spellEnd"/>
      <w:r>
        <w:t xml:space="preserve"> и др.) в хорошем экологическом состоянии. Река Плюсса впадает в Нарвское водохранилище и является правым притоком реки Нарвы. Длина реки 281 км. 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pt;margin-top:9.05pt;width:181.65pt;height:136.05pt;z-index:251661312;mso-wrap-distance-left:9.05pt;mso-wrap-distance-right:9.05pt;mso-position-horizontal-relative:text;mso-position-vertical-relative:text" stroked="f">
            <v:fill opacity="0" color2="black"/>
            <v:textbox style="mso-next-textbox:#_x0000_s1027" inset="0,0,0,0">
              <w:txbxContent>
                <w:p w:rsidR="00430CD2" w:rsidRDefault="00430CD2" w:rsidP="00430CD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4575" cy="1733550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733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30CD2" w:rsidRDefault="00430CD2" w:rsidP="00430CD2">
      <w:pPr>
        <w:pStyle w:val="a5"/>
        <w:spacing w:after="0"/>
        <w:ind w:left="-57" w:firstLine="798"/>
        <w:jc w:val="both"/>
        <w:rPr>
          <w:color w:val="FF3333"/>
        </w:rPr>
      </w:pPr>
      <w:r>
        <w:t>Среди полезных ископаемых района следует отметить горючие сланцы. Их пласты залегают на площади 4 тысячи квадратных километров на глубине от 80 до 100 метров. Геологические запасы сланцев в районе свыше 7 миллиардов тонн. Из других ископаемых промышленное значение имеют мергели и известняки, глины, пески, торф, сапропель.</w:t>
      </w:r>
    </w:p>
    <w:p w:rsidR="00430CD2" w:rsidRPr="00CF6781" w:rsidRDefault="00430CD2" w:rsidP="00430CD2">
      <w:pPr>
        <w:ind w:firstLine="720"/>
        <w:jc w:val="both"/>
      </w:pPr>
      <w:r w:rsidRPr="00CF6781">
        <w:t xml:space="preserve">В составе </w:t>
      </w:r>
      <w:proofErr w:type="spellStart"/>
      <w:r w:rsidRPr="00CF6781">
        <w:t>Сланцевского</w:t>
      </w:r>
      <w:proofErr w:type="spellEnd"/>
      <w:r w:rsidRPr="00CF6781">
        <w:t xml:space="preserve"> муниципального района 7 поселения и 156 </w:t>
      </w:r>
      <w:proofErr w:type="gramStart"/>
      <w:r w:rsidRPr="00CF6781">
        <w:t>сельских</w:t>
      </w:r>
      <w:proofErr w:type="gramEnd"/>
      <w:r w:rsidRPr="00CF6781">
        <w:t xml:space="preserve"> населенных пункта. Численность постоянного населения на 1 января 2017 года составила 43,2 тысяч человек. Из которых в  городе Сланцы проживает 32,8 тысяч человек и 10,4 тысяч человек в сельских населенных пунктах.</w:t>
      </w:r>
    </w:p>
    <w:p w:rsidR="00430CD2" w:rsidRDefault="00430CD2" w:rsidP="00430CD2">
      <w:pPr>
        <w:ind w:firstLine="720"/>
        <w:jc w:val="both"/>
      </w:pPr>
      <w:r>
        <w:t xml:space="preserve">В летний период население района увеличивается за счет жителей </w:t>
      </w:r>
      <w:proofErr w:type="spellStart"/>
      <w:r>
        <w:t>Санк-Петербурга</w:t>
      </w:r>
      <w:proofErr w:type="spellEnd"/>
      <w:r>
        <w:t xml:space="preserve">, проживающих на дачах в </w:t>
      </w:r>
      <w:proofErr w:type="spellStart"/>
      <w:r>
        <w:t>Сланцевском</w:t>
      </w:r>
      <w:proofErr w:type="spellEnd"/>
      <w:r>
        <w:t xml:space="preserve"> районе.</w:t>
      </w:r>
    </w:p>
    <w:p w:rsidR="00430CD2" w:rsidRDefault="00430CD2" w:rsidP="00430CD2">
      <w:pPr>
        <w:ind w:firstLine="720"/>
        <w:jc w:val="both"/>
      </w:pPr>
    </w:p>
    <w:p w:rsidR="00430CD2" w:rsidRPr="00CF6781" w:rsidRDefault="00430CD2" w:rsidP="00430CD2">
      <w:pPr>
        <w:ind w:firstLine="720"/>
        <w:jc w:val="both"/>
      </w:pPr>
      <w:r w:rsidRPr="00CF6781">
        <w:t>Демографическая ситуация в районе характерна для всей Ленинградской области – продолжается процесс естественной убыли населения, связанной с превышением уровня смертности над уровнем рождаемости в 2,7 раза.</w:t>
      </w:r>
    </w:p>
    <w:p w:rsidR="00430CD2" w:rsidRPr="00CF6781" w:rsidRDefault="00430CD2" w:rsidP="00430CD2"/>
    <w:p w:rsidR="00430CD2" w:rsidRDefault="00430CD2" w:rsidP="00430CD2"/>
    <w:p w:rsidR="00430CD2" w:rsidRDefault="00430CD2" w:rsidP="00430CD2">
      <w:pPr>
        <w:sectPr w:rsidR="00430CD2" w:rsidSect="008F0BE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279" w:right="850" w:bottom="776" w:left="1701" w:header="720" w:footer="720" w:gutter="0"/>
          <w:cols w:space="720"/>
          <w:docGrid w:linePitch="360"/>
        </w:sectPr>
      </w:pPr>
    </w:p>
    <w:p w:rsidR="00430CD2" w:rsidRDefault="00430CD2" w:rsidP="00430CD2">
      <w:pPr>
        <w:pStyle w:val="a5"/>
        <w:spacing w:after="0"/>
        <w:ind w:left="-57" w:firstLine="798"/>
        <w:jc w:val="center"/>
      </w:pPr>
      <w:r>
        <w:rPr>
          <w:b/>
        </w:rPr>
        <w:lastRenderedPageBreak/>
        <w:t>1.2. Климатические условия</w:t>
      </w:r>
    </w:p>
    <w:p w:rsidR="00430CD2" w:rsidRDefault="00430CD2" w:rsidP="00430CD2">
      <w:pPr>
        <w:pStyle w:val="a5"/>
        <w:spacing w:after="0"/>
        <w:ind w:left="-57" w:firstLine="798"/>
        <w:jc w:val="both"/>
      </w:pPr>
    </w:p>
    <w:p w:rsidR="00430CD2" w:rsidRDefault="00430CD2" w:rsidP="00430CD2">
      <w:pPr>
        <w:pStyle w:val="a5"/>
        <w:spacing w:after="0"/>
        <w:ind w:left="-57" w:firstLine="798"/>
        <w:jc w:val="both"/>
      </w:pPr>
      <w:r>
        <w:t>Климат умеренно-континентальный, с ярко выраженными временами года.</w:t>
      </w:r>
    </w:p>
    <w:p w:rsidR="00430CD2" w:rsidRDefault="00430CD2" w:rsidP="00430CD2">
      <w:pPr>
        <w:ind w:left="-57" w:firstLine="798"/>
        <w:jc w:val="both"/>
      </w:pPr>
      <w:r>
        <w:t xml:space="preserve">Средняя годовая температура воздуха положительная и составляет + 4,5° С. </w:t>
      </w:r>
    </w:p>
    <w:p w:rsidR="00430CD2" w:rsidRDefault="00430CD2" w:rsidP="00430CD2">
      <w:pPr>
        <w:ind w:left="-57" w:firstLine="798"/>
        <w:jc w:val="both"/>
      </w:pPr>
      <w:r>
        <w:t>Наиболее высокие среднемесячные температуры воздуха, достигающие +16,6</w:t>
      </w:r>
      <w:proofErr w:type="gramStart"/>
      <w:r>
        <w:t>° С</w:t>
      </w:r>
      <w:proofErr w:type="gramEnd"/>
      <w:r>
        <w:t>, наблюдаются в июле.</w:t>
      </w:r>
    </w:p>
    <w:p w:rsidR="00430CD2" w:rsidRDefault="00430CD2" w:rsidP="00430CD2">
      <w:pPr>
        <w:ind w:left="-57" w:firstLine="798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19685</wp:posOffset>
            </wp:positionV>
            <wp:extent cx="2202815" cy="1650365"/>
            <wp:effectExtent l="1905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Наиболее холодные месяцы - январь и февраль со среднемесячной температурой, соответственно, - 6,4</w:t>
      </w:r>
      <w:proofErr w:type="gramStart"/>
      <w:r>
        <w:t>° С</w:t>
      </w:r>
      <w:proofErr w:type="gramEnd"/>
      <w:r>
        <w:t xml:space="preserve"> и  -7,6° С. </w:t>
      </w:r>
    </w:p>
    <w:p w:rsidR="00430CD2" w:rsidRDefault="00430CD2" w:rsidP="00430CD2">
      <w:pPr>
        <w:ind w:left="-57" w:firstLine="798"/>
        <w:jc w:val="both"/>
      </w:pPr>
      <w:r>
        <w:t>Глубина зимнего промерзания обнаженных от снега суглинистых грунтов составляет около 1,1м. Глубина промерзания под снежным покровом 0,5 - 0,7м.</w:t>
      </w:r>
    </w:p>
    <w:p w:rsidR="00430CD2" w:rsidRDefault="00430CD2" w:rsidP="00430CD2">
      <w:pPr>
        <w:ind w:left="-57" w:firstLine="798"/>
        <w:jc w:val="both"/>
      </w:pPr>
      <w:r>
        <w:t>Район входит в зону с большим количеством осадков. Среднегодовое количество осадков 595 мм.</w:t>
      </w:r>
    </w:p>
    <w:p w:rsidR="00430CD2" w:rsidRDefault="00430CD2" w:rsidP="00430CD2">
      <w:pPr>
        <w:ind w:left="-57" w:firstLine="798"/>
        <w:jc w:val="both"/>
      </w:pPr>
      <w:r>
        <w:t>Наиболее увлажненным является теплый период  (май-октябрь), когда выпадает 64% всей годовой суммы осадков. Зимой осадков выпадает в среднем около 30 мм в месяц, причем минимум приходится на февраль.</w:t>
      </w:r>
    </w:p>
    <w:p w:rsidR="00430CD2" w:rsidRDefault="00430CD2" w:rsidP="00430CD2">
      <w:pPr>
        <w:ind w:left="-57" w:firstLine="798"/>
        <w:jc w:val="both"/>
      </w:pPr>
      <w:r>
        <w:t xml:space="preserve">Устойчивый покров устанавливается в начале декабря. Толщина покрова изменяется в пределах от 0,2 до 0,4 м, достигая иногда 0,9м. </w:t>
      </w:r>
    </w:p>
    <w:p w:rsidR="00430CD2" w:rsidRDefault="00430CD2" w:rsidP="00430CD2">
      <w:pPr>
        <w:ind w:left="-57" w:firstLine="798"/>
        <w:jc w:val="both"/>
      </w:pPr>
      <w:r>
        <w:t>В течение всего года преобладают ветры южных румбов. Наибольшей повторяемостью отличаются ветры юго-западного, южного и юго-восточного направлений. Наиболее редки северные и северо-восточные ветры.</w:t>
      </w:r>
    </w:p>
    <w:p w:rsidR="00430CD2" w:rsidRDefault="00430CD2" w:rsidP="00430CD2">
      <w:pPr>
        <w:ind w:left="-57" w:firstLine="798"/>
        <w:jc w:val="both"/>
      </w:pPr>
      <w:r>
        <w:t>Значительное количество атмосферных осадков при сравнительно невысокой температуре и большой влажности воздуха создает благоприятные условия для избыточного увлажнения почвы. А слабо расчлененный рельеф, наличие бессточных котловин и отсутствие, за исключением р. Плюссы, дренирующей речной сети способствует развитию болот, преимущественно верхового типа.</w:t>
      </w:r>
    </w:p>
    <w:p w:rsidR="00430CD2" w:rsidRDefault="00430CD2" w:rsidP="00430CD2"/>
    <w:p w:rsidR="00430CD2" w:rsidRDefault="00430CD2" w:rsidP="00430CD2">
      <w:pPr>
        <w:ind w:firstLine="720"/>
        <w:jc w:val="center"/>
      </w:pPr>
      <w:r>
        <w:rPr>
          <w:b/>
        </w:rPr>
        <w:t>1.3. Историческая справка</w:t>
      </w:r>
    </w:p>
    <w:p w:rsidR="00430CD2" w:rsidRDefault="00430CD2" w:rsidP="00430CD2">
      <w:pPr>
        <w:ind w:firstLine="709"/>
        <w:jc w:val="both"/>
      </w:pPr>
    </w:p>
    <w:p w:rsidR="00430CD2" w:rsidRDefault="00430CD2" w:rsidP="00430CD2">
      <w:pPr>
        <w:ind w:firstLine="709"/>
        <w:jc w:val="both"/>
      </w:pPr>
      <w:r>
        <w:pict>
          <v:shape id="_x0000_s1029" type="#_x0000_t202" style="position:absolute;left:0;text-align:left;margin-left:-27.1pt;margin-top:8.3pt;width:152.55pt;height:189.75pt;z-index:251663360;mso-wrap-distance-left:9.05pt;mso-wrap-distance-right:9.05pt" strokecolor="green" strokeweight="1pt">
            <v:fill opacity="0" color2="black"/>
            <v:stroke color2="#ff7fff"/>
            <v:textbox style="mso-next-textbox:#_x0000_s1029" inset="7.45pt,3.85pt,7.45pt,3.85pt">
              <w:txbxContent>
                <w:p w:rsidR="00430CD2" w:rsidRDefault="00430CD2" w:rsidP="00430CD2"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714500" cy="228600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28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spellStart"/>
      <w:r>
        <w:t>Сланцевский</w:t>
      </w:r>
      <w:proofErr w:type="spellEnd"/>
      <w:r>
        <w:t xml:space="preserve"> район богат памятными местами и событиями.</w:t>
      </w:r>
      <w:r>
        <w:rPr>
          <w:color w:val="339966"/>
        </w:rPr>
        <w:t xml:space="preserve"> </w:t>
      </w:r>
      <w:r>
        <w:t xml:space="preserve">Еще в первом тысячелетии нашей эры в крае обосновались финно-угорские племена - </w:t>
      </w:r>
      <w:proofErr w:type="spellStart"/>
      <w:r>
        <w:t>водь</w:t>
      </w:r>
      <w:proofErr w:type="spellEnd"/>
      <w:r>
        <w:t xml:space="preserve"> и чудь. В VI-VIII веках, территория начала заселяться славянами. </w:t>
      </w:r>
      <w:proofErr w:type="spellStart"/>
      <w:r>
        <w:t>Свидетельстом</w:t>
      </w:r>
      <w:proofErr w:type="spellEnd"/>
      <w:r>
        <w:t xml:space="preserve"> славянской колонизации края в период становления Киевской Русь является предание о посещении наших земель княгиней Ольгой. На берегу Нарвы сохранились остатки селения Ольгин крест - одного из древних наших погостов. Позднее западная часть современной территории района вошла в состав Псковских земель, а восточная - в </w:t>
      </w:r>
      <w:proofErr w:type="spellStart"/>
      <w:r>
        <w:t>Шелонскую</w:t>
      </w:r>
      <w:proofErr w:type="spellEnd"/>
      <w:r>
        <w:t xml:space="preserve"> пятину Великого Новгорода.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>История средневековья в нашем крае - это история войн и постоянного противостояния немецким, шведским, литовским захватчикам. Народная память запечатлела один из эпизодов многовековой борьбы: в 1341 году отряд крестоносцев был разбит псковскими ратниками под предводительством посадника Карпа Даниловича.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XV и XVI столетия ознаменованы войнами с Ливонией и борьбой Россией за выход к морю. В  XVII веке, когда в период смуты шведы захватили русские земли, граница со Швецией установилась на территории нынешнего района. Вдоль линии границы строились деревянные острожки-крепости со стрелецкими гарнизонами. Только после взятия Петром </w:t>
      </w:r>
      <w:r>
        <w:rPr>
          <w:lang w:val="en-US"/>
        </w:rPr>
        <w:t>I</w:t>
      </w:r>
      <w:r>
        <w:t xml:space="preserve"> Нарвы и победы России в Северной войне 1700-1721 гг. земли по Плюссе </w:t>
      </w:r>
      <w:r>
        <w:lastRenderedPageBreak/>
        <w:t xml:space="preserve">перестали быть пограничными. В память о событиях того времени остались сохранившиеся участки так называемой </w:t>
      </w:r>
      <w:proofErr w:type="spellStart"/>
      <w:r>
        <w:t>шереметьевской</w:t>
      </w:r>
      <w:proofErr w:type="spellEnd"/>
      <w:r>
        <w:t xml:space="preserve"> дороги, проложенной через труднопроходимые болота, по которой шли к Нарве русские войска.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После освобождения края от шведов многие приближенные Петра 1 получали здесь земли. В числе местных землевладельцев были </w:t>
      </w:r>
      <w:proofErr w:type="spellStart"/>
      <w:r>
        <w:t>Штахенберг</w:t>
      </w:r>
      <w:proofErr w:type="spellEnd"/>
      <w:r>
        <w:t xml:space="preserve">, Корсаковы, </w:t>
      </w:r>
      <w:proofErr w:type="spellStart"/>
      <w:r>
        <w:t>Дундуковы</w:t>
      </w:r>
      <w:proofErr w:type="spellEnd"/>
      <w:r>
        <w:t>, Назимовы. Многие деревни принадлежали членам царской фамилий. В числе местных помещиков был и герой Отечественной войны 1812 года генерал Петр Петрович Коновницын.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Неоднократно менялась административная принадлежность территории. С XVIII века наши земли вошли в состав </w:t>
      </w:r>
      <w:proofErr w:type="spellStart"/>
      <w:r>
        <w:t>Гдовского</w:t>
      </w:r>
      <w:proofErr w:type="spellEnd"/>
      <w:r>
        <w:t xml:space="preserve"> уезда Санкт-Петербургской губернии.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pict>
          <v:shape id="_x0000_s1030" type="#_x0000_t202" style="position:absolute;left:0;text-align:left;margin-left:4in;margin-top:12.65pt;width:197.35pt;height:135.45pt;z-index:251664384;mso-wrap-distance-left:9.05pt;mso-wrap-distance-right:9.05pt" stroked="f">
            <v:fill opacity="0" color2="black"/>
            <v:textbox style="mso-next-textbox:#_x0000_s1030" inset="0,0,0,0">
              <w:txbxContent>
                <w:p w:rsidR="00430CD2" w:rsidRDefault="00430CD2" w:rsidP="00430CD2"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295525" cy="1724025"/>
                        <wp:effectExtent l="1905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724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 xml:space="preserve">Немного памятников прошлого уцелело до наших дней. Самой древней сохранившейся постройкой можно считать храм Архангела Михаила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Сижно</w:t>
      </w:r>
      <w:proofErr w:type="spellEnd"/>
      <w:r>
        <w:t xml:space="preserve"> (XVII в.). В первозданном виде дошла до нас только Покровская церковь в с. Козья Гора (1915 в.) Ныне восстанавливаются храмы XIX века - Рождества Христова в </w:t>
      </w:r>
      <w:proofErr w:type="gramStart"/>
      <w:r>
        <w:t>с</w:t>
      </w:r>
      <w:proofErr w:type="gramEnd"/>
      <w:r>
        <w:t xml:space="preserve">. Старополье, Успенский в с. </w:t>
      </w:r>
      <w:proofErr w:type="spellStart"/>
      <w:r>
        <w:t>Заручье</w:t>
      </w:r>
      <w:proofErr w:type="spellEnd"/>
      <w:r>
        <w:t xml:space="preserve">, Георгия Победоносца в с. </w:t>
      </w:r>
      <w:proofErr w:type="spellStart"/>
      <w:r>
        <w:t>Ложголово</w:t>
      </w:r>
      <w:proofErr w:type="spellEnd"/>
      <w:r>
        <w:t xml:space="preserve">. Ждут своего возрождения прекрасный храм </w:t>
      </w:r>
      <w:proofErr w:type="spellStart"/>
      <w:r>
        <w:t>Рожества</w:t>
      </w:r>
      <w:proofErr w:type="spellEnd"/>
      <w:r>
        <w:t xml:space="preserve"> Богородицы в </w:t>
      </w:r>
      <w:proofErr w:type="spellStart"/>
      <w:r>
        <w:t>Пенино</w:t>
      </w:r>
      <w:proofErr w:type="spellEnd"/>
      <w:r>
        <w:t xml:space="preserve"> и Архангела Михаила в </w:t>
      </w:r>
      <w:proofErr w:type="spellStart"/>
      <w:r>
        <w:t>Зажупанье</w:t>
      </w:r>
      <w:proofErr w:type="spellEnd"/>
      <w:r>
        <w:t>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>После отмены крепостного права край оставался крестьянским.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Главными промыслами были </w:t>
      </w:r>
      <w:proofErr w:type="gramStart"/>
      <w:r>
        <w:t>рыбный</w:t>
      </w:r>
      <w:proofErr w:type="gramEnd"/>
      <w:r>
        <w:t xml:space="preserve"> и лесной. Лес сплавлялся в Нарву. Туда же шла и известь, обжигом которой занимались крестьяне с. </w:t>
      </w:r>
      <w:proofErr w:type="spellStart"/>
      <w:r>
        <w:t>Никольщина</w:t>
      </w:r>
      <w:proofErr w:type="spellEnd"/>
      <w:r>
        <w:t xml:space="preserve"> (на месте будущего города). Работал изразцовый заводик в Больших Рожках. Жители многих деревень уходили на отхожие промыслы в Санкт-Петербург.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События революции 1917 года и гражданской войны всколыхнули край. В 1918 году здесь под руководством Я.Я. Фабрициуса формировался 1-й </w:t>
      </w:r>
      <w:proofErr w:type="spellStart"/>
      <w:r>
        <w:t>Гдовский</w:t>
      </w:r>
      <w:proofErr w:type="spellEnd"/>
      <w:r>
        <w:t xml:space="preserve"> стрелковый полк, участвовавший в боях с немцами, рвавшимися к Петрограду. В 1919 году по краю прогремели бои частей Красной Армии с войсками Юденича.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>Коренным образом лицо края изменилось с началом промышленного освоения сланцев в 1930 году.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История рождения и развития города Сланцы - это история </w:t>
      </w:r>
      <w:proofErr w:type="spellStart"/>
      <w:r>
        <w:t>сланцедобывающей</w:t>
      </w:r>
      <w:proofErr w:type="spellEnd"/>
      <w:r>
        <w:t>, сланцеперерабатывающей промышленности в России и Ленинградской области.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В 1926 году под руководством Н.Ф. </w:t>
      </w:r>
      <w:proofErr w:type="spellStart"/>
      <w:r>
        <w:t>Погребова</w:t>
      </w:r>
      <w:proofErr w:type="spellEnd"/>
      <w:r>
        <w:t xml:space="preserve"> было открыто </w:t>
      </w:r>
      <w:proofErr w:type="spellStart"/>
      <w:r>
        <w:t>Гдовское</w:t>
      </w:r>
      <w:proofErr w:type="spellEnd"/>
      <w:r>
        <w:t xml:space="preserve"> (Ленинградское) месторождение горючих сланцев, освоение которого было значимо не только для </w:t>
      </w:r>
      <w:proofErr w:type="spellStart"/>
      <w:r>
        <w:t>Северо-Запада</w:t>
      </w:r>
      <w:proofErr w:type="spellEnd"/>
      <w:r>
        <w:t xml:space="preserve">, но и для всего Советского Союза. По инициативе С. М. Кирова 9 апреля 1930 года в районе деревни Большие Поля была заложена первая опытно-эксплуатационная шахта. Ее строительство уже в 1932 году поставило вопрос о создании на базе месторождения горючих сланцев нового города с мощной промышленностью по добыче и переработке сланца, производству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тепло-энергии</w:t>
      </w:r>
      <w:proofErr w:type="spellEnd"/>
      <w:r>
        <w:t xml:space="preserve">, цемента, кирпича, химических продуктов от битума до синтетического бензина. </w:t>
      </w:r>
    </w:p>
    <w:p w:rsidR="00430CD2" w:rsidRDefault="00430CD2" w:rsidP="00430CD2">
      <w:pPr>
        <w:ind w:firstLine="709"/>
        <w:jc w:val="both"/>
      </w:pPr>
      <w:r>
        <w:t xml:space="preserve">Решающим стал 1934 год. На строительство </w:t>
      </w:r>
      <w:proofErr w:type="spellStart"/>
      <w:r>
        <w:t>Ленбаса</w:t>
      </w:r>
      <w:proofErr w:type="spellEnd"/>
      <w:r>
        <w:t xml:space="preserve"> было выделено 13 миллионов рублей. Стройка была объявлена ударной комсомольской. По путевкам райкомов комсомола Ленинграда, Пскова, Новгорода на строительство нового города приехало более 1200 человек.</w:t>
      </w:r>
    </w:p>
    <w:p w:rsidR="00430CD2" w:rsidRDefault="00430CD2" w:rsidP="00430CD2">
      <w:pPr>
        <w:ind w:firstLine="709"/>
        <w:jc w:val="both"/>
      </w:pPr>
      <w:r>
        <w:t>15 сентября 1934 года опытно-эксплуатационная шахта имени С. М. Кирова вступила в строй.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>В этот период были заложены еще две шахты, построена тепловая электростанция, завод по производству сланцезольного кирпича, начато строительство поселка, которому по постановлению ВЦИК от 20 декабря 1934 года было присвоено название - Сланцы.</w:t>
      </w:r>
    </w:p>
    <w:p w:rsidR="00430CD2" w:rsidRDefault="00430CD2" w:rsidP="00430CD2"/>
    <w:p w:rsidR="00430CD2" w:rsidRDefault="00430CD2" w:rsidP="00430CD2">
      <w:pPr>
        <w:jc w:val="center"/>
      </w:pPr>
      <w:r>
        <w:rPr>
          <w:b/>
        </w:rPr>
        <w:lastRenderedPageBreak/>
        <w:t>1.4. Административно-политическое устройство района</w:t>
      </w:r>
    </w:p>
    <w:p w:rsidR="00430CD2" w:rsidRDefault="00430CD2" w:rsidP="00430CD2"/>
    <w:p w:rsidR="00430CD2" w:rsidRDefault="00430CD2" w:rsidP="00430CD2">
      <w:pPr>
        <w:ind w:firstLine="900"/>
        <w:jc w:val="both"/>
      </w:pPr>
      <w:r>
        <w:t xml:space="preserve">На территории муниципального образования </w:t>
      </w:r>
      <w:proofErr w:type="spellStart"/>
      <w:r>
        <w:t>Сланцевский</w:t>
      </w:r>
      <w:proofErr w:type="spellEnd"/>
      <w:r>
        <w:t xml:space="preserve"> муниципальный район расположены 7 муниципальных образований: 1 </w:t>
      </w:r>
      <w:proofErr w:type="gramStart"/>
      <w:r>
        <w:t>городское</w:t>
      </w:r>
      <w:proofErr w:type="gramEnd"/>
      <w:r>
        <w:t xml:space="preserve"> и 6 сельских поселений. </w:t>
      </w:r>
    </w:p>
    <w:p w:rsidR="00430CD2" w:rsidRPr="00006147" w:rsidRDefault="00430CD2" w:rsidP="00430CD2">
      <w:pPr>
        <w:ind w:firstLine="900"/>
        <w:jc w:val="both"/>
      </w:pPr>
      <w:r>
        <w:t xml:space="preserve">Муниципальный район – муниципальное образование </w:t>
      </w:r>
      <w:proofErr w:type="spellStart"/>
      <w:r>
        <w:t>Сланцевский</w:t>
      </w:r>
      <w:proofErr w:type="spellEnd"/>
      <w:r>
        <w:t xml:space="preserve"> </w:t>
      </w:r>
      <w:r w:rsidRPr="00006147">
        <w:t>муниципальный район Ленинградской области.</w:t>
      </w:r>
    </w:p>
    <w:p w:rsidR="00430CD2" w:rsidRPr="00006147" w:rsidRDefault="00430CD2" w:rsidP="00430CD2">
      <w:pPr>
        <w:ind w:firstLine="900"/>
        <w:jc w:val="both"/>
      </w:pPr>
      <w:r w:rsidRPr="00006147">
        <w:t>Глава муниципального образования – Чистова Марина Борисовна избрана 30.09.2014 года. До окончания срока полномочий (октябрь 2019 года) (тел. 8-813-74-21-080).</w:t>
      </w:r>
    </w:p>
    <w:p w:rsidR="00430CD2" w:rsidRPr="00006147" w:rsidRDefault="00430CD2" w:rsidP="00430CD2">
      <w:pPr>
        <w:ind w:firstLine="900"/>
        <w:jc w:val="both"/>
        <w:rPr>
          <w:sz w:val="18"/>
          <w:szCs w:val="18"/>
        </w:rPr>
      </w:pPr>
      <w:r w:rsidRPr="00006147">
        <w:t>Глава администрации муниципального образования – Федоров Игорь Николаевич. Назначен на конкурсной основе по контракту с 14.11.2014 сроком на 5 лет</w:t>
      </w:r>
      <w:proofErr w:type="gramStart"/>
      <w:r w:rsidRPr="00006147">
        <w:t>.</w:t>
      </w:r>
      <w:proofErr w:type="gramEnd"/>
      <w:r w:rsidRPr="00006147">
        <w:t xml:space="preserve"> (</w:t>
      </w:r>
      <w:proofErr w:type="gramStart"/>
      <w:r w:rsidRPr="00006147">
        <w:t>т</w:t>
      </w:r>
      <w:proofErr w:type="gramEnd"/>
      <w:r w:rsidRPr="00006147">
        <w:t>ел. 8-813-74-23-273).</w:t>
      </w:r>
    </w:p>
    <w:p w:rsidR="00430CD2" w:rsidRDefault="00430CD2" w:rsidP="00430CD2">
      <w:pPr>
        <w:ind w:firstLine="900"/>
        <w:jc w:val="both"/>
        <w:rPr>
          <w:sz w:val="18"/>
          <w:szCs w:val="18"/>
        </w:rPr>
      </w:pPr>
    </w:p>
    <w:p w:rsidR="00430CD2" w:rsidRDefault="00430CD2" w:rsidP="00430CD2">
      <w:pPr>
        <w:ind w:firstLine="900"/>
        <w:jc w:val="both"/>
        <w:rPr>
          <w:sz w:val="18"/>
          <w:szCs w:val="18"/>
        </w:rPr>
      </w:pPr>
      <w:r>
        <w:t xml:space="preserve">Численный состав Совета депутатов составляет 21 человек. Совет депутатов состоит из 7 человек - глав всех поселений, входящих в состав </w:t>
      </w:r>
      <w:proofErr w:type="spellStart"/>
      <w:r>
        <w:t>Сланцевского</w:t>
      </w:r>
      <w:proofErr w:type="spellEnd"/>
      <w:r>
        <w:t xml:space="preserve"> муниципального района, и 14 человек - депутатов представительных органов указанных поселений, избираемых представительными органами поселений из своего состава – по два депутата от каждого поселения. Возглавляет Совет депутатов Председатель Чистова Марина Борисовна (тел. 8-813-74-21-080).</w:t>
      </w:r>
    </w:p>
    <w:p w:rsidR="00430CD2" w:rsidRDefault="00430CD2" w:rsidP="00430CD2">
      <w:pPr>
        <w:ind w:firstLine="900"/>
        <w:jc w:val="both"/>
        <w:rPr>
          <w:sz w:val="18"/>
          <w:szCs w:val="18"/>
        </w:rPr>
      </w:pPr>
    </w:p>
    <w:p w:rsidR="00430CD2" w:rsidRPr="00D52660" w:rsidRDefault="00430CD2" w:rsidP="00430CD2">
      <w:pPr>
        <w:ind w:firstLine="900"/>
        <w:jc w:val="both"/>
      </w:pPr>
      <w:r w:rsidRPr="00D52660">
        <w:t xml:space="preserve">Муниципальное образование </w:t>
      </w:r>
      <w:proofErr w:type="spellStart"/>
      <w:r w:rsidRPr="00D52660">
        <w:t>Сланцевское</w:t>
      </w:r>
      <w:proofErr w:type="spellEnd"/>
      <w:r w:rsidRPr="00D52660">
        <w:t xml:space="preserve"> городское поселение. Административный центр – город Сланцы. Население – 32,8 тысяч человек. В Совет депутатов муниципального образования избран 21 депутат. Глава муниципального образования – </w:t>
      </w:r>
      <w:proofErr w:type="spellStart"/>
      <w:r w:rsidRPr="00D52660">
        <w:t>Шотт</w:t>
      </w:r>
      <w:proofErr w:type="spellEnd"/>
      <w:r w:rsidRPr="00D52660">
        <w:t xml:space="preserve"> Руслан Владимирович. </w:t>
      </w:r>
    </w:p>
    <w:p w:rsidR="00430CD2" w:rsidRDefault="00430CD2" w:rsidP="00430CD2">
      <w:pPr>
        <w:ind w:firstLine="900"/>
        <w:jc w:val="both"/>
        <w:rPr>
          <w:color w:val="FF3333"/>
        </w:rPr>
      </w:pPr>
    </w:p>
    <w:p w:rsidR="00430CD2" w:rsidRDefault="00430CD2" w:rsidP="00430CD2">
      <w:pPr>
        <w:ind w:firstLine="900"/>
        <w:jc w:val="both"/>
      </w:pPr>
      <w:r>
        <w:t xml:space="preserve">Совет депутатов муниципального образования </w:t>
      </w:r>
      <w:proofErr w:type="spellStart"/>
      <w:r>
        <w:t>Сланцевское</w:t>
      </w:r>
      <w:proofErr w:type="spellEnd"/>
      <w:r>
        <w:t xml:space="preserve"> городское поселение состоит из 21 депутата, избранных по одномандатным округам. Возглавляет Совет депутатов его Председатель </w:t>
      </w:r>
      <w:proofErr w:type="spellStart"/>
      <w:r>
        <w:t>Шотт</w:t>
      </w:r>
      <w:proofErr w:type="spellEnd"/>
      <w:r>
        <w:t xml:space="preserve"> Руслан Владимирович (тел. 8-813-74-23839).</w:t>
      </w:r>
    </w:p>
    <w:p w:rsidR="00430CD2" w:rsidRDefault="00430CD2" w:rsidP="00430CD2">
      <w:pPr>
        <w:ind w:firstLine="900"/>
        <w:jc w:val="both"/>
      </w:pPr>
    </w:p>
    <w:p w:rsidR="00430CD2" w:rsidRPr="00D52660" w:rsidRDefault="00430CD2" w:rsidP="00430CD2">
      <w:pPr>
        <w:ind w:firstLine="900"/>
        <w:jc w:val="both"/>
        <w:rPr>
          <w:sz w:val="18"/>
          <w:szCs w:val="18"/>
        </w:rPr>
      </w:pPr>
      <w:r w:rsidRPr="00D52660">
        <w:t xml:space="preserve">Муниципальное образование </w:t>
      </w:r>
      <w:proofErr w:type="spellStart"/>
      <w:r w:rsidRPr="00D52660">
        <w:t>Выскатское</w:t>
      </w:r>
      <w:proofErr w:type="spellEnd"/>
      <w:r w:rsidRPr="00D52660">
        <w:t xml:space="preserve"> сельское поселение. Административный центр – дер. </w:t>
      </w:r>
      <w:proofErr w:type="spellStart"/>
      <w:r w:rsidRPr="00D52660">
        <w:t>Выскатка</w:t>
      </w:r>
      <w:proofErr w:type="spellEnd"/>
      <w:r w:rsidRPr="00D52660">
        <w:t xml:space="preserve">. Население – 2,2 тысячи человек. В Совет депутатов муниципального образования избрано 10 депутатов. Главой муниципального образования избрана </w:t>
      </w:r>
      <w:proofErr w:type="spellStart"/>
      <w:r w:rsidRPr="00D52660">
        <w:t>Бубновская</w:t>
      </w:r>
      <w:proofErr w:type="spellEnd"/>
      <w:r w:rsidRPr="00D52660">
        <w:t xml:space="preserve"> Ирина Юрьевна</w:t>
      </w:r>
      <w:r>
        <w:t>,</w:t>
      </w:r>
      <w:r w:rsidRPr="00D52660">
        <w:t xml:space="preserve"> </w:t>
      </w:r>
      <w:r>
        <w:t xml:space="preserve">глава </w:t>
      </w:r>
      <w:r w:rsidRPr="00D52660">
        <w:t xml:space="preserve">администрации </w:t>
      </w:r>
      <w:r>
        <w:t xml:space="preserve">- </w:t>
      </w:r>
      <w:r w:rsidRPr="00D52660">
        <w:t>Антонова Ирина Борисовна (тел. 8-813-74-65-170).</w:t>
      </w:r>
    </w:p>
    <w:p w:rsidR="00430CD2" w:rsidRDefault="00430CD2" w:rsidP="00430CD2">
      <w:pPr>
        <w:ind w:firstLine="900"/>
        <w:jc w:val="both"/>
        <w:rPr>
          <w:color w:val="FF3333"/>
          <w:sz w:val="18"/>
          <w:szCs w:val="18"/>
        </w:rPr>
      </w:pPr>
    </w:p>
    <w:p w:rsidR="00430CD2" w:rsidRPr="00D52660" w:rsidRDefault="00430CD2" w:rsidP="00430CD2">
      <w:pPr>
        <w:ind w:firstLine="900"/>
        <w:jc w:val="both"/>
        <w:rPr>
          <w:sz w:val="18"/>
          <w:szCs w:val="18"/>
        </w:rPr>
      </w:pPr>
      <w:r w:rsidRPr="00D52660">
        <w:t xml:space="preserve">Муниципальное образование </w:t>
      </w:r>
      <w:proofErr w:type="spellStart"/>
      <w:r w:rsidRPr="00D52660">
        <w:t>Гостицкое</w:t>
      </w:r>
      <w:proofErr w:type="spellEnd"/>
      <w:r w:rsidRPr="00D52660">
        <w:t xml:space="preserve"> сельское поселение. Административный центр – дер. </w:t>
      </w:r>
      <w:proofErr w:type="spellStart"/>
      <w:r w:rsidRPr="00D52660">
        <w:t>Гостицы</w:t>
      </w:r>
      <w:proofErr w:type="spellEnd"/>
      <w:r w:rsidRPr="00D52660">
        <w:t>. Население – 1,6 тысячи человек. В Совет депутатов муниципального образования избрано 10 депутатов. Глава муниципального образования и председатель Совета депутатов – Камышев Владимир Николаевич. Глава администрации – Лебедев Владимир Федорович (тел. 8-813-74-64-644).</w:t>
      </w:r>
    </w:p>
    <w:p w:rsidR="00430CD2" w:rsidRDefault="00430CD2" w:rsidP="00430CD2">
      <w:pPr>
        <w:ind w:firstLine="900"/>
        <w:jc w:val="both"/>
        <w:rPr>
          <w:sz w:val="18"/>
          <w:szCs w:val="18"/>
        </w:rPr>
      </w:pPr>
    </w:p>
    <w:p w:rsidR="00430CD2" w:rsidRPr="00D52660" w:rsidRDefault="00430CD2" w:rsidP="00430CD2">
      <w:pPr>
        <w:ind w:firstLine="900"/>
        <w:jc w:val="both"/>
        <w:rPr>
          <w:sz w:val="18"/>
          <w:szCs w:val="18"/>
        </w:rPr>
      </w:pPr>
      <w:r w:rsidRPr="00D52660">
        <w:t xml:space="preserve">Муниципальное образование </w:t>
      </w:r>
      <w:proofErr w:type="spellStart"/>
      <w:r w:rsidRPr="00D52660">
        <w:t>Загривское</w:t>
      </w:r>
      <w:proofErr w:type="spellEnd"/>
      <w:r w:rsidRPr="00D52660">
        <w:t xml:space="preserve"> сельское поселение. Административный центр – дер. </w:t>
      </w:r>
      <w:proofErr w:type="spellStart"/>
      <w:r w:rsidRPr="00D52660">
        <w:t>Загривье</w:t>
      </w:r>
      <w:proofErr w:type="spellEnd"/>
      <w:r w:rsidRPr="00D52660">
        <w:t>. Население – 1,1 тысячи человек</w:t>
      </w:r>
      <w:r>
        <w:t xml:space="preserve">. В Совет депутатов муниципального образования избрано 10 </w:t>
      </w:r>
      <w:r w:rsidRPr="00D52660">
        <w:t xml:space="preserve">депутатов. Глава муниципального образования и председатель Совета депутатов – Чистова Марина Борисовна. Главой администрации избрана </w:t>
      </w:r>
      <w:proofErr w:type="spellStart"/>
      <w:r w:rsidRPr="00D52660">
        <w:t>Никифорчин</w:t>
      </w:r>
      <w:proofErr w:type="spellEnd"/>
      <w:r w:rsidRPr="00D52660">
        <w:t xml:space="preserve"> Наталья Александровна (тел. 8-813-74-67-</w:t>
      </w:r>
      <w:r>
        <w:t>139</w:t>
      </w:r>
      <w:r w:rsidRPr="00D52660">
        <w:t>).</w:t>
      </w:r>
    </w:p>
    <w:p w:rsidR="00430CD2" w:rsidRDefault="00430CD2" w:rsidP="00430CD2">
      <w:pPr>
        <w:ind w:firstLine="900"/>
        <w:jc w:val="both"/>
        <w:rPr>
          <w:sz w:val="18"/>
          <w:szCs w:val="18"/>
        </w:rPr>
      </w:pPr>
    </w:p>
    <w:p w:rsidR="00430CD2" w:rsidRPr="003C3D08" w:rsidRDefault="00430CD2" w:rsidP="00430CD2">
      <w:pPr>
        <w:ind w:firstLine="900"/>
        <w:jc w:val="both"/>
      </w:pPr>
      <w:r w:rsidRPr="003C3D08">
        <w:t xml:space="preserve">Муниципальное образование Новосельское сельское поселение. Административный центр – дер. Новоселье. Население – 1,7 тысячи человек. В Совет депутатов муниципального образования избрано 10 депутатов. Глава муниципального образования и председатель Совета депутатов — </w:t>
      </w:r>
      <w:proofErr w:type="spellStart"/>
      <w:r w:rsidRPr="003C3D08">
        <w:t>Редчина</w:t>
      </w:r>
      <w:proofErr w:type="spellEnd"/>
      <w:r w:rsidRPr="003C3D08">
        <w:t xml:space="preserve"> Надежда Ивановна. Главой администрации избран </w:t>
      </w:r>
      <w:proofErr w:type="spellStart"/>
      <w:r w:rsidRPr="003C3D08">
        <w:t>Водяницкий</w:t>
      </w:r>
      <w:proofErr w:type="spellEnd"/>
      <w:r w:rsidRPr="003C3D08">
        <w:t xml:space="preserve"> Владимир Иванович (тел. 8-813-74-63-418).</w:t>
      </w:r>
    </w:p>
    <w:p w:rsidR="00430CD2" w:rsidRDefault="00430CD2" w:rsidP="00430CD2">
      <w:pPr>
        <w:ind w:firstLine="900"/>
        <w:jc w:val="both"/>
      </w:pPr>
    </w:p>
    <w:p w:rsidR="00430CD2" w:rsidRDefault="00430CD2" w:rsidP="00430CD2">
      <w:pPr>
        <w:ind w:firstLine="900"/>
        <w:jc w:val="both"/>
      </w:pPr>
    </w:p>
    <w:p w:rsidR="00430CD2" w:rsidRDefault="00430CD2" w:rsidP="00430CD2">
      <w:r>
        <w:lastRenderedPageBreak/>
        <w:pict>
          <v:group id="_x0000_s1031" style="position:absolute;margin-left:9pt;margin-top:-18pt;width:475.7pt;height:338.7pt;z-index:251665408;mso-wrap-distance-left:0;mso-wrap-distance-right:0" coordorigin="180,-360" coordsize="9514,6774">
            <o:lock v:ext="edit" text="t"/>
            <v:group id="_x0000_s1032" style="position:absolute;left:180;top:-271;width:9514;height:6685;mso-wrap-distance-left:0;mso-wrap-distance-right:0" coordorigin="180,-271" coordsize="9514,6685">
              <o:lock v:ext="edit" text="t"/>
              <v:shape id="_x0000_s1033" type="#_x0000_t202" style="position:absolute;left:7561;top:4589;width:2133;height:384" stroked="f" strokecolor="#3465af">
                <v:fill color2="black"/>
                <v:stroke color2="#cb9a50" joinstyle="round"/>
                <v:textbox style="mso-next-textbox:#_x0000_s1033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Старопольское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СП</w:t>
                      </w:r>
                    </w:p>
                  </w:txbxContent>
                </v:textbox>
              </v:shape>
              <v:line id="_x0000_s1034" style="position:absolute;flip:x y" from="7730,3690" to="8963,4576" strokeweight=".26mm">
                <v:stroke endarrow="block" joinstyle="miter" endcap="square"/>
              </v:line>
              <v:shape id="_x0000_s1035" type="#_x0000_t202" style="position:absolute;left:5041;top:6029;width:2133;height:384" stroked="f" strokecolor="#3465af">
                <v:fill color2="black"/>
                <v:stroke color2="#cb9a50" joinstyle="round"/>
                <v:textbox style="mso-next-textbox:#_x0000_s1035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Новосельское СП</w:t>
                      </w:r>
                    </w:p>
                  </w:txbxContent>
                </v:textbox>
              </v:shape>
              <v:line id="_x0000_s1036" style="position:absolute;flip:x y" from="5210,4950" to="5903,6016" strokeweight=".26mm">
                <v:stroke endarrow="block" joinstyle="miter" endcap="square"/>
              </v:line>
              <v:shape id="_x0000_s1037" type="#_x0000_t202" style="position:absolute;left:5930;top:-271;width:2133;height:384" stroked="f" strokecolor="#3465af">
                <v:fill color2="black"/>
                <v:stroke color2="#cb9a50" joinstyle="round"/>
                <v:textbox style="mso-next-textbox:#_x0000_s1037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Черновское СП</w:t>
                      </w:r>
                    </w:p>
                  </w:txbxContent>
                </v:textbox>
              </v:shape>
              <v:line id="_x0000_s1038" style="position:absolute;flip:x" from="5210,97" to="6263,803" strokeweight=".26mm">
                <v:stroke endarrow="block" joinstyle="miter" endcap="square"/>
              </v:line>
              <v:shape id="_x0000_s1039" type="#_x0000_t202" style="position:absolute;left:1801;top:5129;width:2133;height:384" stroked="f" strokecolor="#3465af">
                <v:fill color2="black"/>
                <v:stroke color2="#cb9a50" joinstyle="round"/>
                <v:textbox style="mso-next-textbox:#_x0000_s1039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Выскатское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СП</w:t>
                      </w:r>
                    </w:p>
                  </w:txbxContent>
                </v:textbox>
              </v:shape>
              <v:line id="_x0000_s1040" style="position:absolute;flip:y" from="3241,3690" to="3394,5116" strokeweight=".26mm">
                <v:stroke endarrow="block" joinstyle="miter" endcap="square"/>
              </v:line>
              <v:shape id="_x0000_s1041" type="#_x0000_t202" style="position:absolute;left:890;top:4769;width:2133;height:384" filled="f" stroked="f" strokecolor="#3465af">
                <v:stroke color2="#cb9a50" joinstyle="round"/>
                <v:textbox style="mso-next-textbox:#_x0000_s1041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Гостицкое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СП</w:t>
                      </w:r>
                    </w:p>
                  </w:txbxContent>
                </v:textbox>
              </v:shape>
              <v:line id="_x0000_s1042" style="position:absolute;flip:y" from="2330,3150" to="2483,4756" strokeweight=".26mm">
                <v:stroke endarrow="block" joinstyle="miter" endcap="square"/>
              </v:line>
              <v:shape id="_x0000_s1043" type="#_x0000_t202" style="position:absolute;left:180;top:4409;width:2133;height:384" filled="f" stroked="f" strokecolor="#3465af">
                <v:stroke color2="#cb9a50" joinstyle="round"/>
                <v:textbox style="mso-next-textbox:#_x0000_s1043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Загривское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СП</w:t>
                      </w:r>
                    </w:p>
                  </w:txbxContent>
                </v:textbox>
              </v:shape>
              <v:line id="_x0000_s1044" style="position:absolute;flip:y" from="1441,3150" to="1594,4396" strokeweight=".26mm">
                <v:stroke endarrow="block" joinstyle="miter" endcap="square"/>
              </v:line>
              <v:shape id="_x0000_s1045" type="#_x0000_t202" style="position:absolute;left:530;top:-271;width:2133;height:384" filled="f" stroked="f" strokecolor="#3465af">
                <v:stroke color2="#cb9a50" joinstyle="round"/>
                <v:textbox style="mso-next-textbox:#_x0000_s1045;mso-rotate-with-shape:t">
                  <w:txbxContent>
                    <w:p w:rsidR="00430CD2" w:rsidRDefault="00430CD2" w:rsidP="00430CD2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Сланцевское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ГП</w:t>
                      </w:r>
                    </w:p>
                  </w:txbxContent>
                </v:textbox>
              </v:shape>
              <v:line id="_x0000_s1046" style="position:absolute" from="1801,97" to="2854,1163" strokeweight=".26mm">
                <v:stroke endarrow="block" joinstyle="miter" endcap="square"/>
              </v:line>
            </v:group>
            <v:rect id="_x0000_s1047" style="position:absolute;left:180;top:-360;width:9434;height:6730;mso-wrap-style:none;v-text-anchor:middle" filled="f" strokeweight=".26mm">
              <v:stroke endcap="square"/>
            </v:rect>
          </v:group>
        </w:pict>
      </w:r>
      <w:r>
        <w:rPr>
          <w:noProof/>
          <w:lang w:eastAsia="ru-RU"/>
        </w:rPr>
        <w:drawing>
          <wp:inline distT="0" distB="0" distL="0" distR="0">
            <wp:extent cx="595312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7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D2" w:rsidRPr="004C4C6D" w:rsidRDefault="00430CD2" w:rsidP="00430CD2">
      <w:pPr>
        <w:ind w:firstLine="900"/>
        <w:jc w:val="both"/>
      </w:pPr>
      <w:r>
        <w:t xml:space="preserve">Муниципальное образование </w:t>
      </w:r>
      <w:proofErr w:type="spellStart"/>
      <w:r>
        <w:t>Старопольское</w:t>
      </w:r>
      <w:proofErr w:type="spellEnd"/>
      <w:r>
        <w:t xml:space="preserve"> сельское поселение. Административный </w:t>
      </w:r>
      <w:r w:rsidRPr="004C4C6D">
        <w:t xml:space="preserve">центр – дер. Старополье. Население – 2,3 тысячи человек. В Совет депутатов муниципального образования избрано 10 депутатов. Глава муниципального образования и председатель Совета депутатов — Ермолаева Ирина Анатольевна, глава администрации </w:t>
      </w:r>
      <w:proofErr w:type="gramStart"/>
      <w:r w:rsidRPr="004C4C6D">
        <w:t>Голяка</w:t>
      </w:r>
      <w:proofErr w:type="gramEnd"/>
      <w:r w:rsidRPr="004C4C6D">
        <w:t xml:space="preserve"> Анатолий Васильевич (тел. 8-813-74-62-263).</w:t>
      </w:r>
    </w:p>
    <w:p w:rsidR="00430CD2" w:rsidRDefault="00430CD2" w:rsidP="00430CD2">
      <w:pPr>
        <w:ind w:firstLine="900"/>
        <w:jc w:val="both"/>
        <w:rPr>
          <w:color w:val="FF3333"/>
        </w:rPr>
      </w:pPr>
      <w:r>
        <w:t xml:space="preserve">Муниципальное образование Черновское сельское поселение. Административный центр – дер. </w:t>
      </w:r>
      <w:proofErr w:type="spellStart"/>
      <w:r>
        <w:t>Монастырек</w:t>
      </w:r>
      <w:proofErr w:type="spellEnd"/>
      <w:r>
        <w:t xml:space="preserve">. Население – 0,7 тысячи человек. В Совет депутатов муниципального образования избрано 7 депутатов. Глава муниципального образования и председатель Совета депутатов – Филиппова Марина Александровна. Главой администрации избран </w:t>
      </w:r>
      <w:proofErr w:type="spellStart"/>
      <w:r>
        <w:t>Овлаховский</w:t>
      </w:r>
      <w:proofErr w:type="spellEnd"/>
      <w:r>
        <w:t xml:space="preserve"> Виталий Олегович (тел. 8-813-74-66-549).</w:t>
      </w:r>
    </w:p>
    <w:p w:rsidR="00430CD2" w:rsidRPr="004C4C6D" w:rsidRDefault="00430CD2" w:rsidP="00430CD2">
      <w:pPr>
        <w:ind w:firstLine="900"/>
        <w:jc w:val="both"/>
      </w:pPr>
      <w:r w:rsidRPr="004C4C6D">
        <w:t>На территории района действуют 9 общественных организаций: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районный Совет ветеранов войны, труда, Вооруженных сил и правоохранительных органов;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районное общество инвалидов;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районное общество слепых;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местное отделение общественного движения «Женщины ЛО за равные права и возможности в гражданском обществе»;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общество бывших малолетних узников фашизма;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клуб фронтовиков "Победа";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r w:rsidRPr="004C4C6D">
        <w:t>совет партизанского движения;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proofErr w:type="spellStart"/>
      <w:r w:rsidRPr="004C4C6D">
        <w:t>сланцевское</w:t>
      </w:r>
      <w:proofErr w:type="spellEnd"/>
      <w:r w:rsidRPr="004C4C6D">
        <w:t xml:space="preserve"> отделение региональной общероссийской общественной организации инвалидов Союз « Чернобыль» России;</w:t>
      </w:r>
    </w:p>
    <w:p w:rsidR="00430CD2" w:rsidRPr="004C4C6D" w:rsidRDefault="00430CD2" w:rsidP="00430CD2">
      <w:pPr>
        <w:numPr>
          <w:ilvl w:val="0"/>
          <w:numId w:val="1"/>
        </w:numPr>
        <w:ind w:left="720" w:hanging="720"/>
        <w:jc w:val="both"/>
      </w:pPr>
      <w:proofErr w:type="spellStart"/>
      <w:r w:rsidRPr="004C4C6D">
        <w:t>сланцевская</w:t>
      </w:r>
      <w:proofErr w:type="spellEnd"/>
      <w:r w:rsidRPr="004C4C6D">
        <w:t xml:space="preserve"> общественная районная организация "Российский Союз ветеранов Афганистана».</w:t>
      </w:r>
    </w:p>
    <w:p w:rsidR="00430CD2" w:rsidRPr="004C4C6D" w:rsidRDefault="00430CD2" w:rsidP="00430CD2">
      <w:pPr>
        <w:ind w:firstLine="900"/>
        <w:jc w:val="both"/>
      </w:pPr>
      <w:r>
        <w:t>В районе действует 9</w:t>
      </w:r>
      <w:r w:rsidRPr="004C4C6D">
        <w:t xml:space="preserve"> православных храмов.</w:t>
      </w:r>
    </w:p>
    <w:p w:rsidR="00430CD2" w:rsidRDefault="00430CD2" w:rsidP="00430CD2">
      <w:pPr>
        <w:ind w:firstLine="720"/>
        <w:jc w:val="center"/>
        <w:rPr>
          <w:color w:val="FF3333"/>
        </w:rPr>
      </w:pPr>
    </w:p>
    <w:p w:rsidR="00430CD2" w:rsidRDefault="00430CD2" w:rsidP="00430CD2">
      <w:pPr>
        <w:ind w:firstLine="720"/>
        <w:jc w:val="center"/>
        <w:rPr>
          <w:b/>
        </w:rPr>
      </w:pPr>
    </w:p>
    <w:p w:rsidR="00430CD2" w:rsidRDefault="00430CD2" w:rsidP="00430CD2">
      <w:pPr>
        <w:ind w:firstLine="720"/>
        <w:jc w:val="center"/>
        <w:rPr>
          <w:b/>
        </w:rPr>
      </w:pPr>
    </w:p>
    <w:p w:rsidR="00430CD2" w:rsidRDefault="00430CD2" w:rsidP="00430CD2">
      <w:pPr>
        <w:ind w:firstLine="720"/>
        <w:jc w:val="center"/>
      </w:pPr>
      <w:r>
        <w:rPr>
          <w:b/>
        </w:rPr>
        <w:lastRenderedPageBreak/>
        <w:t>1.5. Рынок труда и занятость населения</w:t>
      </w:r>
    </w:p>
    <w:p w:rsidR="00430CD2" w:rsidRDefault="00430CD2" w:rsidP="00430CD2">
      <w:pPr>
        <w:ind w:firstLine="720"/>
      </w:pPr>
    </w:p>
    <w:p w:rsidR="00430CD2" w:rsidRPr="00401993" w:rsidRDefault="00430CD2" w:rsidP="00430CD2">
      <w:pPr>
        <w:pStyle w:val="a5"/>
        <w:ind w:firstLine="567"/>
      </w:pPr>
      <w:r w:rsidRPr="00A60330">
        <w:t xml:space="preserve">Численность населения </w:t>
      </w:r>
      <w:proofErr w:type="spellStart"/>
      <w:r w:rsidRPr="00A60330">
        <w:t>Сланцевского</w:t>
      </w:r>
      <w:proofErr w:type="spellEnd"/>
      <w:r w:rsidRPr="00A60330">
        <w:t xml:space="preserve"> района по состоянию на 01.01.2016 года составляет 43</w:t>
      </w:r>
      <w:r>
        <w:t>229</w:t>
      </w:r>
      <w:r w:rsidRPr="00A60330">
        <w:t xml:space="preserve"> человек. Главным образом оно сосредоточено в городском поселении (</w:t>
      </w:r>
      <w:r w:rsidRPr="00401993">
        <w:t>32838 человек).</w:t>
      </w:r>
    </w:p>
    <w:p w:rsidR="00430CD2" w:rsidRPr="00401993" w:rsidRDefault="00430CD2" w:rsidP="00430CD2">
      <w:pPr>
        <w:ind w:firstLine="567"/>
        <w:jc w:val="both"/>
      </w:pPr>
      <w:r w:rsidRPr="00401993">
        <w:t xml:space="preserve">По данным </w:t>
      </w:r>
      <w:proofErr w:type="spellStart"/>
      <w:r w:rsidRPr="00401993">
        <w:t>Петростата</w:t>
      </w:r>
      <w:proofErr w:type="spellEnd"/>
      <w:r w:rsidRPr="00401993">
        <w:t xml:space="preserve"> зарегистрировано 343 рождения детей, что на 15 человек больше, чем за 2015 год. Число </w:t>
      </w:r>
      <w:proofErr w:type="gramStart"/>
      <w:r w:rsidRPr="00401993">
        <w:t>умерших</w:t>
      </w:r>
      <w:proofErr w:type="gramEnd"/>
      <w:r w:rsidRPr="00401993">
        <w:t xml:space="preserve"> по сравнению с 2015 годом увеличилось на 63 человека и составило 885 человека.</w:t>
      </w:r>
    </w:p>
    <w:p w:rsidR="00430CD2" w:rsidRPr="006C5B90" w:rsidRDefault="00430CD2" w:rsidP="00430CD2">
      <w:pPr>
        <w:tabs>
          <w:tab w:val="left" w:pos="567"/>
        </w:tabs>
        <w:ind w:firstLine="720"/>
        <w:jc w:val="both"/>
      </w:pPr>
      <w:r w:rsidRPr="002D312A">
        <w:t xml:space="preserve">На территории </w:t>
      </w:r>
      <w:proofErr w:type="spellStart"/>
      <w:r w:rsidRPr="002D312A">
        <w:t>Сланцевского</w:t>
      </w:r>
      <w:proofErr w:type="spellEnd"/>
      <w:r w:rsidRPr="002D312A">
        <w:t xml:space="preserve"> муниципального района, </w:t>
      </w:r>
      <w:proofErr w:type="gramStart"/>
      <w:r w:rsidRPr="002D312A">
        <w:t>согласно</w:t>
      </w:r>
      <w:proofErr w:type="gramEnd"/>
      <w:r w:rsidRPr="002D312A">
        <w:t xml:space="preserve"> Статистического р</w:t>
      </w:r>
      <w:r w:rsidRPr="002D312A">
        <w:t>е</w:t>
      </w:r>
      <w:r w:rsidRPr="002D312A">
        <w:t>гистра Росстата на 01.01.201</w:t>
      </w:r>
      <w:r>
        <w:t>7</w:t>
      </w:r>
      <w:r w:rsidRPr="002D312A">
        <w:t xml:space="preserve"> года, зарегистрировано </w:t>
      </w:r>
      <w:r>
        <w:t>491</w:t>
      </w:r>
      <w:r w:rsidRPr="002D312A">
        <w:t xml:space="preserve"> организаци</w:t>
      </w:r>
      <w:r>
        <w:t>я</w:t>
      </w:r>
      <w:r w:rsidRPr="002D312A">
        <w:t xml:space="preserve">, из них действует </w:t>
      </w:r>
      <w:r>
        <w:t>3</w:t>
      </w:r>
      <w:r w:rsidRPr="002D312A">
        <w:t xml:space="preserve"> средних предприятия и </w:t>
      </w:r>
      <w:r>
        <w:t>213</w:t>
      </w:r>
      <w:r w:rsidRPr="002D312A">
        <w:t xml:space="preserve"> м</w:t>
      </w:r>
      <w:r>
        <w:t>алых и микро предприятий</w:t>
      </w:r>
      <w:r w:rsidRPr="006C5B90">
        <w:t>.</w:t>
      </w:r>
    </w:p>
    <w:p w:rsidR="00430CD2" w:rsidRDefault="00430CD2" w:rsidP="00430CD2">
      <w:pPr>
        <w:tabs>
          <w:tab w:val="left" w:pos="567"/>
        </w:tabs>
        <w:ind w:firstLine="720"/>
        <w:jc w:val="both"/>
      </w:pPr>
      <w:r w:rsidRPr="002D312A">
        <w:t>Количество индивидуальных предпринимателей, включенных в ЕГРИП, по состо</w:t>
      </w:r>
      <w:r w:rsidRPr="002D312A">
        <w:t>я</w:t>
      </w:r>
      <w:r w:rsidRPr="002D312A">
        <w:t>нию на 01.01.201</w:t>
      </w:r>
      <w:r>
        <w:t>7</w:t>
      </w:r>
      <w:r w:rsidRPr="002D312A">
        <w:t xml:space="preserve"> года составляет 12</w:t>
      </w:r>
      <w:r>
        <w:t>10</w:t>
      </w:r>
      <w:r w:rsidRPr="002D312A">
        <w:t xml:space="preserve"> человек, что на </w:t>
      </w:r>
      <w:r>
        <w:t>11</w:t>
      </w:r>
      <w:r w:rsidRPr="002D312A">
        <w:t xml:space="preserve"> человек </w:t>
      </w:r>
      <w:r>
        <w:t>меньше</w:t>
      </w:r>
      <w:r w:rsidRPr="002D312A">
        <w:t xml:space="preserve"> чем на 01.01.201</w:t>
      </w:r>
      <w:r>
        <w:t>6</w:t>
      </w:r>
      <w:r w:rsidRPr="002D312A">
        <w:t xml:space="preserve"> года</w:t>
      </w:r>
      <w:r>
        <w:t>.</w:t>
      </w:r>
      <w:r w:rsidRPr="002D312A">
        <w:t xml:space="preserve"> На территории сельских поселений зарегистрировано </w:t>
      </w:r>
      <w:r>
        <w:t>243</w:t>
      </w:r>
      <w:r w:rsidRPr="002D312A">
        <w:t xml:space="preserve"> предпринимател</w:t>
      </w:r>
      <w:r>
        <w:t>я</w:t>
      </w:r>
      <w:r w:rsidRPr="002D312A">
        <w:t xml:space="preserve"> без обр</w:t>
      </w:r>
      <w:r w:rsidRPr="002D312A">
        <w:t>а</w:t>
      </w:r>
      <w:r w:rsidRPr="002D312A">
        <w:t xml:space="preserve">зования юридического лица. </w:t>
      </w:r>
    </w:p>
    <w:p w:rsidR="00430CD2" w:rsidRPr="000663C7" w:rsidRDefault="00430CD2" w:rsidP="00430CD2">
      <w:pPr>
        <w:shd w:val="clear" w:color="auto" w:fill="FFFFFF"/>
        <w:ind w:left="24" w:right="10" w:firstLine="677"/>
        <w:jc w:val="both"/>
      </w:pPr>
      <w:r w:rsidRPr="000663C7">
        <w:rPr>
          <w:iCs/>
        </w:rPr>
        <w:t xml:space="preserve">Численность экономически активного населения по </w:t>
      </w:r>
      <w:proofErr w:type="spellStart"/>
      <w:r w:rsidRPr="000663C7">
        <w:rPr>
          <w:iCs/>
        </w:rPr>
        <w:t>Сланцевскому</w:t>
      </w:r>
      <w:proofErr w:type="spellEnd"/>
      <w:r w:rsidRPr="000663C7">
        <w:rPr>
          <w:iCs/>
        </w:rPr>
        <w:t xml:space="preserve"> району на 01.01.2017 г. составляет 24,8 тыс. чел.</w:t>
      </w:r>
    </w:p>
    <w:p w:rsidR="00430CD2" w:rsidRDefault="00430CD2" w:rsidP="00430CD2">
      <w:pPr>
        <w:pStyle w:val="a3"/>
        <w:spacing w:after="0"/>
        <w:ind w:firstLine="709"/>
        <w:jc w:val="both"/>
      </w:pPr>
      <w:r w:rsidRPr="00353B9C">
        <w:t xml:space="preserve">По данным нижеприведенной таблицы прослеживается тенденция незначительного перераспределения численности </w:t>
      </w:r>
      <w:proofErr w:type="gramStart"/>
      <w:r w:rsidRPr="00353B9C">
        <w:t>занятых</w:t>
      </w:r>
      <w:proofErr w:type="gramEnd"/>
      <w:r w:rsidRPr="00353B9C">
        <w:t xml:space="preserve"> в экономике между различными сферами деятельности. Наибольший спад численности занятых наблюдается в сфере добычи полезных ископаемых.</w:t>
      </w:r>
    </w:p>
    <w:p w:rsidR="00430CD2" w:rsidRDefault="00430CD2" w:rsidP="00430CD2">
      <w:pPr>
        <w:pStyle w:val="a3"/>
        <w:spacing w:after="0"/>
        <w:ind w:firstLine="709"/>
        <w:jc w:val="both"/>
      </w:pPr>
    </w:p>
    <w:tbl>
      <w:tblPr>
        <w:tblW w:w="9600" w:type="dxa"/>
        <w:tblInd w:w="-72" w:type="dxa"/>
        <w:tblLook w:val="0000"/>
      </w:tblPr>
      <w:tblGrid>
        <w:gridCol w:w="6000"/>
        <w:gridCol w:w="1220"/>
        <w:gridCol w:w="1420"/>
        <w:gridCol w:w="960"/>
      </w:tblGrid>
      <w:tr w:rsidR="00430CD2" w:rsidRPr="00353B9C" w:rsidTr="00905AA9">
        <w:trPr>
          <w:trHeight w:val="315"/>
          <w:tblHeader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ind w:firstLineChars="100" w:firstLine="241"/>
              <w:rPr>
                <w:b/>
                <w:bCs/>
                <w:color w:val="000000"/>
                <w:lang w:eastAsia="ru-RU"/>
              </w:rPr>
            </w:pPr>
            <w:r w:rsidRPr="00353B9C">
              <w:rPr>
                <w:b/>
                <w:bCs/>
                <w:color w:val="000000"/>
                <w:lang w:eastAsia="ru-RU"/>
              </w:rPr>
              <w:t> </w:t>
            </w:r>
            <w:r>
              <w:rPr>
                <w:b/>
                <w:bCs/>
                <w:color w:val="000000"/>
                <w:lang w:eastAsia="ru-RU"/>
              </w:rPr>
              <w:t>Трудовые ресурсы (тыс. чел.)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2014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2016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353B9C">
              <w:rPr>
                <w:b/>
                <w:bCs/>
                <w:color w:val="000000"/>
                <w:lang w:eastAsia="ru-RU"/>
              </w:rPr>
              <w:t>Всего по  видам экономической деятельности: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16,5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16,4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53B9C">
              <w:rPr>
                <w:b/>
                <w:bCs/>
                <w:lang w:eastAsia="ru-RU"/>
              </w:rPr>
              <w:t>15,8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Рыболовство, рыбоводство  - 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Добыча полезных  ископаемых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Обрабатывающие  производства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3,4</w:t>
            </w:r>
          </w:p>
        </w:tc>
      </w:tr>
      <w:tr w:rsidR="00430CD2" w:rsidRPr="00353B9C" w:rsidTr="00905AA9">
        <w:trPr>
          <w:trHeight w:val="630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Строительство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</w:t>
            </w:r>
          </w:p>
        </w:tc>
      </w:tr>
      <w:tr w:rsidR="00430CD2" w:rsidRPr="00353B9C" w:rsidTr="00905AA9">
        <w:trPr>
          <w:trHeight w:val="94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Оптовая и розничная торговля; ремонт автотранспортных средств, мотоциклов, бытовых изделий и предметов личного  пользования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5,2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Гостиницы и рестораны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Транспорт и связь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Финансовая деятельность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</w:tr>
      <w:tr w:rsidR="00430CD2" w:rsidRPr="00353B9C" w:rsidTr="00905AA9">
        <w:trPr>
          <w:trHeight w:val="630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 xml:space="preserve">Операции с недвижимым имуществом, аренда и предоставление услуг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</w:t>
            </w:r>
          </w:p>
        </w:tc>
      </w:tr>
      <w:tr w:rsidR="00430CD2" w:rsidRPr="00353B9C" w:rsidTr="00905AA9">
        <w:trPr>
          <w:trHeight w:val="630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Образование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</w:t>
            </w:r>
          </w:p>
        </w:tc>
      </w:tr>
      <w:tr w:rsidR="00430CD2" w:rsidRPr="00353B9C" w:rsidTr="00905AA9">
        <w:trPr>
          <w:trHeight w:val="315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0,7</w:t>
            </w:r>
          </w:p>
        </w:tc>
      </w:tr>
      <w:tr w:rsidR="00430CD2" w:rsidRPr="00353B9C" w:rsidTr="00905AA9">
        <w:trPr>
          <w:trHeight w:val="630"/>
        </w:trPr>
        <w:tc>
          <w:tcPr>
            <w:tcW w:w="6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CD2" w:rsidRPr="00353B9C" w:rsidRDefault="00430CD2" w:rsidP="00905AA9">
            <w:pPr>
              <w:suppressAutoHyphens w:val="0"/>
              <w:rPr>
                <w:color w:val="000000"/>
                <w:lang w:eastAsia="ru-RU"/>
              </w:rPr>
            </w:pPr>
            <w:r w:rsidRPr="00353B9C">
              <w:rPr>
                <w:color w:val="000000"/>
                <w:lang w:eastAsia="ru-RU"/>
              </w:rPr>
              <w:t>Предоставление прочих коммунальных, социальных и  персональных услуг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CD2" w:rsidRPr="00353B9C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</w:t>
            </w:r>
          </w:p>
        </w:tc>
      </w:tr>
    </w:tbl>
    <w:p w:rsidR="00430CD2" w:rsidRDefault="00430CD2" w:rsidP="00430CD2">
      <w:pPr>
        <w:ind w:firstLine="708"/>
        <w:jc w:val="both"/>
        <w:rPr>
          <w:color w:val="FF6600"/>
        </w:rPr>
      </w:pPr>
      <w:r>
        <w:rPr>
          <w:noProof/>
          <w:color w:val="FF66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-542925</wp:posOffset>
            </wp:positionH>
            <wp:positionV relativeFrom="line">
              <wp:posOffset>238125</wp:posOffset>
            </wp:positionV>
            <wp:extent cx="6205855" cy="2585720"/>
            <wp:effectExtent l="19050" t="0" r="4445" b="0"/>
            <wp:wrapNone/>
            <wp:docPr id="2" name="Picture 14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640">
        <w:rPr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9pt;height:166.5pt">
            <v:imagedata croptop="-65520f" cropbottom="65520f"/>
          </v:shape>
        </w:pict>
      </w: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  <w:r>
        <w:t xml:space="preserve">По данным </w:t>
      </w:r>
      <w:proofErr w:type="spellStart"/>
      <w:r>
        <w:t>Петростата</w:t>
      </w:r>
      <w:proofErr w:type="spellEnd"/>
      <w:r>
        <w:t xml:space="preserve"> с</w:t>
      </w:r>
      <w:r w:rsidRPr="003F1258">
        <w:t>редняя численность работников крупных и средних организаций за год увеличилась на 1,5% и к концу 2016 года составила 5 907 человек.</w:t>
      </w:r>
    </w:p>
    <w:p w:rsidR="00430CD2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Default="00430CD2" w:rsidP="00430CD2">
      <w:pPr>
        <w:shd w:val="clear" w:color="auto" w:fill="FFFFFF"/>
        <w:suppressAutoHyphens w:val="0"/>
        <w:ind w:firstLine="720"/>
      </w:pPr>
      <w:r>
        <w:rPr>
          <w:noProof/>
          <w:lang w:eastAsia="ru-RU"/>
        </w:rPr>
        <w:drawing>
          <wp:inline distT="0" distB="0" distL="0" distR="0">
            <wp:extent cx="5953125" cy="1838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573" t="31664" r="13002" b="2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D2" w:rsidRPr="003F1258" w:rsidRDefault="00430CD2" w:rsidP="00430CD2">
      <w:pPr>
        <w:shd w:val="clear" w:color="auto" w:fill="FFFFFF"/>
        <w:suppressAutoHyphens w:val="0"/>
        <w:ind w:firstLine="720"/>
        <w:jc w:val="both"/>
      </w:pPr>
    </w:p>
    <w:p w:rsidR="00430CD2" w:rsidRPr="005C0122" w:rsidRDefault="00430CD2" w:rsidP="00430CD2">
      <w:pPr>
        <w:ind w:firstLine="708"/>
        <w:jc w:val="both"/>
      </w:pPr>
      <w:r w:rsidRPr="00401993">
        <w:t>Уровень безработицы  на 01.</w:t>
      </w:r>
      <w:r w:rsidRPr="005C0122">
        <w:t xml:space="preserve">01.2017 года составил 1,02%, что на 0,45 </w:t>
      </w:r>
      <w:proofErr w:type="gramStart"/>
      <w:r w:rsidRPr="005C0122">
        <w:t>процентных</w:t>
      </w:r>
      <w:proofErr w:type="gramEnd"/>
      <w:r w:rsidRPr="005C0122">
        <w:t xml:space="preserve"> пункта ниже уровня прошлого года. Численность официально зарегистрированных безработных на 01.01.2017 составила 394 человека.</w:t>
      </w:r>
    </w:p>
    <w:p w:rsidR="00430CD2" w:rsidRDefault="00430CD2" w:rsidP="00430CD2">
      <w:pPr>
        <w:pStyle w:val="a3"/>
        <w:spacing w:after="0"/>
        <w:ind w:firstLine="709"/>
        <w:jc w:val="both"/>
      </w:pPr>
    </w:p>
    <w:p w:rsidR="00430CD2" w:rsidRDefault="00430CD2" w:rsidP="00430CD2">
      <w:pPr>
        <w:jc w:val="center"/>
      </w:pPr>
      <w:r>
        <w:rPr>
          <w:b/>
        </w:rPr>
        <w:t>1.6. Уровень жизни населения</w:t>
      </w:r>
    </w:p>
    <w:p w:rsidR="00430CD2" w:rsidRDefault="00430CD2" w:rsidP="00430CD2"/>
    <w:p w:rsidR="00430CD2" w:rsidRDefault="00430CD2" w:rsidP="00430CD2">
      <w:pPr>
        <w:shd w:val="clear" w:color="auto" w:fill="FFFFFF"/>
        <w:suppressAutoHyphens w:val="0"/>
        <w:ind w:firstLine="720"/>
        <w:jc w:val="both"/>
      </w:pPr>
      <w:r w:rsidRPr="003F1258">
        <w:t xml:space="preserve">Среднемесячная начисленная заработная плата работников крупных и средних организаций по </w:t>
      </w:r>
      <w:proofErr w:type="spellStart"/>
      <w:r w:rsidRPr="003F1258">
        <w:t>Сланцевскому</w:t>
      </w:r>
      <w:proofErr w:type="spellEnd"/>
      <w:r w:rsidRPr="003F1258">
        <w:t xml:space="preserve"> району за 2016 год увеличилась 7,2% по сравнению с 2015 годом и составила 29 646 рублей, рублей в среднем на одного работника, тем не </w:t>
      </w:r>
      <w:proofErr w:type="gramStart"/>
      <w:r w:rsidRPr="003F1258">
        <w:t>менее</w:t>
      </w:r>
      <w:proofErr w:type="gramEnd"/>
      <w:r w:rsidRPr="003F1258">
        <w:t xml:space="preserve"> она на 28,7 % ниже среднемесячной начисленной заработной платы по области которая составляет 41572,4 рублей.</w:t>
      </w:r>
    </w:p>
    <w:p w:rsidR="00430CD2" w:rsidRPr="00A4097A" w:rsidRDefault="00430CD2" w:rsidP="00430CD2">
      <w:pPr>
        <w:ind w:firstLine="709"/>
        <w:jc w:val="both"/>
      </w:pPr>
      <w:r w:rsidRPr="00A4097A">
        <w:t xml:space="preserve">Среднемесячная заработная плата на предприятиях малого бизнеса увеличилась </w:t>
      </w:r>
      <w:r>
        <w:t xml:space="preserve">почти на 20 % </w:t>
      </w:r>
      <w:r w:rsidRPr="00A4097A">
        <w:t>по сравнению с аналогичным периодом 201</w:t>
      </w:r>
      <w:r>
        <w:t>6</w:t>
      </w:r>
      <w:r w:rsidRPr="00A4097A">
        <w:t xml:space="preserve"> года и  составила </w:t>
      </w:r>
      <w:r>
        <w:t>14794,2</w:t>
      </w:r>
      <w:r w:rsidRPr="00A4097A">
        <w:t xml:space="preserve"> рубля, но это в 2 раза ниже среднемесячной заработной платы на крупных и средних предприятиях. </w:t>
      </w:r>
    </w:p>
    <w:p w:rsidR="00430CD2" w:rsidRDefault="00430CD2" w:rsidP="00430CD2">
      <w:pPr>
        <w:jc w:val="center"/>
      </w:pPr>
    </w:p>
    <w:p w:rsidR="00430CD2" w:rsidRDefault="00430CD2" w:rsidP="00430CD2">
      <w:pPr>
        <w:jc w:val="center"/>
      </w:pPr>
      <w:r>
        <w:rPr>
          <w:b/>
        </w:rPr>
        <w:t>1.7. Сырьевые ресурсы района</w:t>
      </w:r>
    </w:p>
    <w:p w:rsidR="00430CD2" w:rsidRDefault="00430CD2" w:rsidP="00430CD2">
      <w:pPr>
        <w:pStyle w:val="a3"/>
        <w:spacing w:after="0"/>
        <w:ind w:firstLine="709"/>
        <w:jc w:val="both"/>
      </w:pPr>
    </w:p>
    <w:p w:rsidR="00430CD2" w:rsidRDefault="00430CD2" w:rsidP="00430CD2">
      <w:pPr>
        <w:pStyle w:val="a3"/>
        <w:spacing w:after="0"/>
        <w:ind w:firstLine="709"/>
        <w:jc w:val="both"/>
      </w:pPr>
      <w:proofErr w:type="spellStart"/>
      <w:r>
        <w:t>Сланцевский</w:t>
      </w:r>
      <w:proofErr w:type="spellEnd"/>
      <w:r>
        <w:t xml:space="preserve"> район единственный в Ленинградской области, в котором суммарная площадь разведанных месторождений и проявлений полезных ископаемых превышает 75% общей площади района. Разведанная сырьевая база различных предприятий района </w:t>
      </w:r>
      <w:r>
        <w:lastRenderedPageBreak/>
        <w:t>представлена большим количеством месторождений, из которых эксплуатируются и используются для производства лишь незначительная часть.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Минерально-сырьевой потенциал района намного превосходит востребованные в настоящее время запасы и открывает практически неограниченные перспективы для развития горнодобывающей и перерабатывающей промышленности. Важной его особенностью является возможность создания на компактной территории взаимосвязанных предприятий, ориентированных на комплексное, практически безотходное использование минерального сырья. Именно такой подход был заложен в основу строительства </w:t>
      </w:r>
      <w:proofErr w:type="gramStart"/>
      <w:r>
        <w:t>г</w:t>
      </w:r>
      <w:proofErr w:type="gramEnd"/>
      <w:r>
        <w:t>. Сланцы.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 xml:space="preserve">В </w:t>
      </w:r>
      <w:proofErr w:type="spellStart"/>
      <w:r>
        <w:t>Сланцевском</w:t>
      </w:r>
      <w:proofErr w:type="spellEnd"/>
      <w:r>
        <w:t xml:space="preserve"> районе единственное в России месторождение горючих сланцев, что делает район уникальным в своем роде. Имеются запасы торфа, сапропеля, которые могут использоваться для промышленной переработки и создания удобрений, лечебных грязей, глин, известняков.</w:t>
      </w:r>
    </w:p>
    <w:p w:rsidR="00430CD2" w:rsidRDefault="00430CD2" w:rsidP="00430CD2">
      <w:pPr>
        <w:ind w:firstLine="540"/>
        <w:jc w:val="both"/>
      </w:pPr>
      <w:proofErr w:type="spellStart"/>
      <w:r>
        <w:t>Сланцевский</w:t>
      </w:r>
      <w:proofErr w:type="spellEnd"/>
      <w:r>
        <w:t xml:space="preserve"> район единственный в Ленинградской области, в котором суммарная площадь разведанных месторождений и проявлений полезных ископаемых превышает ¾ площади района. Кроме общераспространенных полезных ископаемых (пески, глины, торф, сапропель) имеются следующие виды минеральных ресурсов: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горючие сланцы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пески для дорожных работ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известняки для производства цемента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доломиты для производства щебня, известняковой муки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глины для цементного производства</w:t>
      </w:r>
    </w:p>
    <w:p w:rsidR="00430CD2" w:rsidRDefault="00430CD2" w:rsidP="00430CD2">
      <w:pPr>
        <w:numPr>
          <w:ilvl w:val="0"/>
          <w:numId w:val="1"/>
        </w:numPr>
        <w:ind w:left="720" w:firstLine="540"/>
        <w:jc w:val="both"/>
      </w:pPr>
      <w:r>
        <w:t>глины для кирпичного производства</w:t>
      </w:r>
    </w:p>
    <w:p w:rsidR="00430CD2" w:rsidRDefault="00430CD2" w:rsidP="00430CD2">
      <w:pPr>
        <w:ind w:firstLine="540"/>
        <w:jc w:val="both"/>
      </w:pPr>
      <w:r>
        <w:t>Дефицитными для района считаются ПГМ  (песчано-гравийные материалы), пригодные для многих видов строительных работ.</w:t>
      </w:r>
    </w:p>
    <w:p w:rsidR="00430CD2" w:rsidRDefault="00430CD2" w:rsidP="00430CD2">
      <w:pPr>
        <w:ind w:firstLine="540"/>
        <w:jc w:val="both"/>
        <w:rPr>
          <w:color w:val="FF6600"/>
        </w:rPr>
      </w:pPr>
    </w:p>
    <w:tbl>
      <w:tblPr>
        <w:tblW w:w="9060" w:type="dxa"/>
        <w:tblInd w:w="93" w:type="dxa"/>
        <w:tblLook w:val="04A0"/>
      </w:tblPr>
      <w:tblGrid>
        <w:gridCol w:w="4711"/>
        <w:gridCol w:w="1292"/>
        <w:gridCol w:w="1423"/>
        <w:gridCol w:w="1634"/>
      </w:tblGrid>
      <w:tr w:rsidR="00430CD2" w:rsidRPr="00676F02" w:rsidTr="00905AA9">
        <w:trPr>
          <w:trHeight w:val="630"/>
        </w:trPr>
        <w:tc>
          <w:tcPr>
            <w:tcW w:w="49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Полезные ископаемые</w:t>
            </w:r>
          </w:p>
        </w:tc>
        <w:tc>
          <w:tcPr>
            <w:tcW w:w="1180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Единица измерения</w:t>
            </w:r>
          </w:p>
        </w:tc>
        <w:tc>
          <w:tcPr>
            <w:tcW w:w="1340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Балансовые запасы</w:t>
            </w:r>
          </w:p>
        </w:tc>
        <w:tc>
          <w:tcPr>
            <w:tcW w:w="1580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676F02">
              <w:rPr>
                <w:lang w:eastAsia="ru-RU"/>
              </w:rPr>
              <w:t>Забалансовые</w:t>
            </w:r>
            <w:proofErr w:type="spellEnd"/>
            <w:r w:rsidRPr="00676F02">
              <w:rPr>
                <w:lang w:eastAsia="ru-RU"/>
              </w:rPr>
              <w:t xml:space="preserve"> запасы</w:t>
            </w:r>
          </w:p>
        </w:tc>
      </w:tr>
      <w:tr w:rsidR="00430CD2" w:rsidRPr="00676F02" w:rsidTr="00905AA9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Горючие сланцы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тонн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995 540,00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  <w:tr w:rsidR="00430CD2" w:rsidRPr="00676F02" w:rsidTr="00905AA9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Цементное сырье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тонн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153 868,00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10 140,00</w:t>
            </w:r>
          </w:p>
        </w:tc>
      </w:tr>
      <w:tr w:rsidR="00430CD2" w:rsidRPr="00676F02" w:rsidTr="00905AA9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Песок строительный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куб. 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7 294,00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  <w:tr w:rsidR="00430CD2" w:rsidRPr="00676F02" w:rsidTr="00905AA9">
        <w:trPr>
          <w:trHeight w:val="330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Строительный камень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куб. 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14 104,00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  <w:tr w:rsidR="00430CD2" w:rsidRPr="00676F02" w:rsidTr="00905AA9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Кирпично-черепичные глины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куб. 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2 342,00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  <w:tr w:rsidR="00430CD2" w:rsidRPr="00676F02" w:rsidTr="00905AA9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Торф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тонн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419 615,00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  <w:tr w:rsidR="00430CD2" w:rsidRPr="00676F02" w:rsidTr="00905AA9">
        <w:trPr>
          <w:trHeight w:val="360"/>
        </w:trPr>
        <w:tc>
          <w:tcPr>
            <w:tcW w:w="4960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rPr>
                <w:lang w:eastAsia="ru-RU"/>
              </w:rPr>
            </w:pPr>
            <w:r w:rsidRPr="00676F02">
              <w:rPr>
                <w:lang w:eastAsia="ru-RU"/>
              </w:rPr>
              <w:t>Сапропель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430CD2" w:rsidRPr="00676F02" w:rsidRDefault="00430CD2" w:rsidP="00905AA9">
            <w:pPr>
              <w:suppressAutoHyphens w:val="0"/>
              <w:jc w:val="center"/>
              <w:rPr>
                <w:lang w:eastAsia="ru-RU"/>
              </w:rPr>
            </w:pPr>
            <w:r w:rsidRPr="00676F02">
              <w:rPr>
                <w:lang w:eastAsia="ru-RU"/>
              </w:rPr>
              <w:t>тыс. тонн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1 319,00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430CD2" w:rsidRPr="00676F02" w:rsidRDefault="00430CD2" w:rsidP="00905AA9">
            <w:pPr>
              <w:suppressAutoHyphens w:val="0"/>
              <w:jc w:val="right"/>
              <w:rPr>
                <w:lang w:eastAsia="ru-RU"/>
              </w:rPr>
            </w:pPr>
            <w:r w:rsidRPr="00676F02">
              <w:rPr>
                <w:lang w:eastAsia="ru-RU"/>
              </w:rPr>
              <w:t>0,00</w:t>
            </w:r>
          </w:p>
        </w:tc>
      </w:tr>
    </w:tbl>
    <w:p w:rsidR="00430CD2" w:rsidRDefault="00430CD2" w:rsidP="00430CD2">
      <w:pPr>
        <w:widowControl w:val="0"/>
        <w:tabs>
          <w:tab w:val="left" w:pos="1600"/>
        </w:tabs>
        <w:ind w:left="60" w:firstLine="540"/>
        <w:jc w:val="both"/>
      </w:pPr>
    </w:p>
    <w:p w:rsidR="00430CD2" w:rsidRDefault="00430CD2" w:rsidP="00430CD2">
      <w:pPr>
        <w:pStyle w:val="a3"/>
        <w:spacing w:after="0"/>
        <w:ind w:firstLine="709"/>
        <w:jc w:val="both"/>
      </w:pPr>
      <w:r>
        <w:t>Более 60% района занимают лесные массивы, благодаря которым в районе активно развивается отрасль деревообработки.</w:t>
      </w:r>
    </w:p>
    <w:p w:rsidR="00430CD2" w:rsidRDefault="00430CD2" w:rsidP="00430CD2">
      <w:pPr>
        <w:pStyle w:val="a3"/>
        <w:spacing w:after="0"/>
        <w:ind w:firstLine="709"/>
        <w:jc w:val="both"/>
      </w:pPr>
      <w:r>
        <w:t>Основную рекреационную привлекательность района составляют: относительно благоприятный климат, разнообразие рельефа, растительного и животного мира. Наличие рек, пригодных для развития водного туризма и водно-моторного спорта, существенно повышает природные рекреационные возможности района.</w:t>
      </w:r>
    </w:p>
    <w:p w:rsidR="00E83F20" w:rsidRDefault="00E83F20"/>
    <w:sectPr w:rsidR="00E83F20" w:rsidSect="00E83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>
    <w:pPr>
      <w:pStyle w:val="a7"/>
      <w:jc w:val="center"/>
    </w:pPr>
    <w:r>
      <w:fldChar w:fldCharType="begin"/>
    </w:r>
    <w:r>
      <w:instrText xml:space="preserve"> PAGE \*Arabic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>
    <w:pPr>
      <w:pStyle w:val="a7"/>
      <w:jc w:val="center"/>
    </w:pPr>
    <w:r>
      <w:fldChar w:fldCharType="begin"/>
    </w:r>
    <w:r>
      <w:instrText xml:space="preserve"> PAGE \*Arabic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>
    <w:pPr>
      <w:pStyle w:val="a7"/>
      <w:jc w:val="center"/>
    </w:pPr>
    <w:r>
      <w:fldChar w:fldCharType="begin"/>
    </w:r>
    <w:r>
      <w:instrText xml:space="preserve"> PAGE \*Arabic </w:instrText>
    </w:r>
    <w:r>
      <w:fldChar w:fldCharType="separate"/>
    </w:r>
    <w:r>
      <w:rPr>
        <w:noProof/>
      </w:rPr>
      <w:t>4</w:t>
    </w:r>
    <w: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>
    <w:pPr>
      <w:pStyle w:val="a7"/>
      <w:jc w:val="center"/>
    </w:pPr>
    <w:r>
      <w:fldChar w:fldCharType="begin"/>
    </w:r>
    <w:r>
      <w:instrText xml:space="preserve"> PAGE \*Arabic </w:instrText>
    </w:r>
    <w:r>
      <w:fldChar w:fldCharType="separate"/>
    </w:r>
    <w:r>
      <w:rPr>
        <w:noProof/>
      </w:rPr>
      <w:t>10</w:t>
    </w:r>
    <w: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19" w:rsidRDefault="00430C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CD2"/>
    <w:rsid w:val="00430CD2"/>
    <w:rsid w:val="00E83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30CD2"/>
    <w:pPr>
      <w:keepNext/>
      <w:tabs>
        <w:tab w:val="num" w:pos="0"/>
      </w:tabs>
      <w:spacing w:before="240" w:after="60"/>
      <w:ind w:left="432" w:hanging="432"/>
      <w:outlineLvl w:val="0"/>
    </w:pPr>
    <w:rPr>
      <w:rFonts w:cs="Arial"/>
      <w:b/>
      <w:bCs/>
      <w:color w:val="0000FF"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0CD2"/>
    <w:rPr>
      <w:rFonts w:ascii="Times New Roman" w:eastAsia="Times New Roman" w:hAnsi="Times New Roman" w:cs="Arial"/>
      <w:b/>
      <w:bCs/>
      <w:color w:val="0000FF"/>
      <w:kern w:val="1"/>
      <w:sz w:val="32"/>
      <w:szCs w:val="32"/>
      <w:lang w:eastAsia="zh-CN"/>
    </w:rPr>
  </w:style>
  <w:style w:type="paragraph" w:styleId="a3">
    <w:name w:val="Body Text"/>
    <w:basedOn w:val="a"/>
    <w:link w:val="a4"/>
    <w:rsid w:val="00430CD2"/>
    <w:pPr>
      <w:spacing w:after="120"/>
    </w:pPr>
  </w:style>
  <w:style w:type="character" w:customStyle="1" w:styleId="a4">
    <w:name w:val="Основной текст Знак"/>
    <w:basedOn w:val="a0"/>
    <w:link w:val="a3"/>
    <w:rsid w:val="00430CD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Body Text Indent"/>
    <w:basedOn w:val="a"/>
    <w:link w:val="a6"/>
    <w:rsid w:val="00430CD2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430CD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1">
    <w:name w:val="text1"/>
    <w:basedOn w:val="a"/>
    <w:rsid w:val="00430CD2"/>
    <w:pPr>
      <w:spacing w:before="280" w:after="280"/>
    </w:pPr>
    <w:rPr>
      <w:color w:val="336666"/>
      <w:sz w:val="21"/>
      <w:szCs w:val="21"/>
    </w:rPr>
  </w:style>
  <w:style w:type="paragraph" w:styleId="a7">
    <w:name w:val="header"/>
    <w:basedOn w:val="a"/>
    <w:link w:val="a8"/>
    <w:rsid w:val="00430C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30CD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430C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0CD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header" Target="header1.xml"/><Relationship Id="rId15" Type="http://schemas.openxmlformats.org/officeDocument/2006/relationships/header" Target="header5.xml"/><Relationship Id="rId23" Type="http://schemas.openxmlformats.org/officeDocument/2006/relationships/image" Target="media/image7.jpeg"/><Relationship Id="rId10" Type="http://schemas.openxmlformats.org/officeDocument/2006/relationships/footer" Target="footer3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2895</Words>
  <Characters>16505</Characters>
  <Application>Microsoft Office Word</Application>
  <DocSecurity>0</DocSecurity>
  <Lines>137</Lines>
  <Paragraphs>38</Paragraphs>
  <ScaleCrop>false</ScaleCrop>
  <Company/>
  <LinksUpToDate>false</LinksUpToDate>
  <CharactersWithSpaces>19362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Ивченко И А</dc:creator>
  <cp:lastModifiedBy>Ивченко И А</cp:lastModifiedBy>
  <cp:revision>1</cp:revision>
  <dcterms:created xsi:type="dcterms:W3CDTF">2017-12-01T08:36:00Z</dcterms:created>
  <dcterms:modified xsi:type="dcterms:W3CDTF">2017-12-01T08:37:00Z</dcterms:modified>
</cp:coreProperties>
</file>