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ind w:left="-144" w:right="-766" w:hanging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ind w:left="-144" w:right="-766" w:hanging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>
      <w:pPr>
        <w:pStyle w:val="Normal"/>
        <w:spacing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1"/>
        <w:ind w:firstLine="709"/>
        <w:jc w:val="center"/>
        <w:rPr>
          <w:b/>
          <w:b/>
          <w:bCs/>
          <w:color w:val="000000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Р Е Ш Е Н И Е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25.02.2021                98-гсд       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отчёте главы муниципального образования Сланцевское городское поселение  о работе в 2020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Сланцевское городское поселение Сланцевского муниципального района Ленинградской области, заслушав и обсудив отчет главы муниципального образования Сланцевское городское поселение Сланцевского муниципального района Ленинградской области        Р.В. Шотт о работе в 2020 году,  совет депутатов Сланцевского городского поселения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Отчет главы муниципального образования Сланцевское городское поселение Сланцевского муниципального района Ленинградской области       Р.В. Шотт о работе в 2020 году  принять к сведению (прилагается).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Признать работу главы муниципального образования Сланцевское городское поселение Сланцевского муниципального района Ленинградской области  удовлетворительной.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Опубликовать решение в официальном приложении к  газете «Знамя труда» и разместить на официальном сайте администрации  Сланцевского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Р.В. Шотт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Сланцевского городского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 25.02.2021  № 98-гсд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Отчетный доклад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главы муниципального образования Сланцевское городское поселение  о работе в 2020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Уважаемые жители города! Уважаемые депутаты!</w:t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Уважаемые участники заседания!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Сегодня Вашему вниманию представляю отчет об основных итогах деятельности совета депутатов за 2020 год. В текущем году в условиях пандемии коронавирусной инфекции отчет проходит в дистанционном режиме.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Данный отчет предоставляется в  соответствии с пунктом 5.1. статьи 36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Сланцевское городское поселение.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Глава муниципального образования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 действует от имени муниципального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Совет депутатов является постоянно действующим представительным органом местного самоуправления.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2020 году деятельность совета депутатов осуществлялась в соответствии с планом работы и поставленными целями.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Главной работой совета депутатов остается исполнение полномочий в соответствии с Федеральным Законом «Об общих принципах организации местного самоуправления в Российской  Федерации», Уставом поселения и другими Федеральными и областными правовыми актами. 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Это, прежде всего:  исполнение бюджета поселения;  обеспечение бесперебойной работы учреждений культуры;  благоустройство территорий, развитие инфраструктуры, обеспечение жизнедеятельности поселения;  взаимодействие с предприятиями и организациями всех форм собственности с целью укрепления и развития экономики поселения. Результаты обсуждения по тому или иному вопросу принимаются на заседаниях совета  депутатов и утверждаются соответствующими Решениями.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Безусловно главным неприятным сюрпризом ушедшего года стала коронавирусная инфекция и все связанные с ней ограничения,  которые коснулись всех нас и все сферы деятельности. Это стало настоящей проверкой на прочность. Но несмотря на все сложности и трудности совет депутатов продуктивно и конструктивно работал и принимал решения.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начале доклада  представлю  в цифрах итоги работы.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состав действующего депутатского корпуса четвертого созыва входит  21 депутат, представляющий интересы населения города. Депутаты осуществляют свою деятельность на безвозмездной основе.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Сформированы и работаю 4 депутатских комиссии.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2020 году проведено 6 заседаний совета депутатов, принято 59 решений.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Все вопросы, выносимые на рассмотрение депутатского корпуса, предварительно направлялись в юридический отдел администрации Сланцевского муниципального района для подготовки заключения на антикоррупционную составляющую и соответствие действующему законодательству и, далее, выносились на заседания постоянных депутатских комиссий для обсуждения и принятия решений. Все выносимые нормативные правовые акты  направляются в Сланцевскую городскую прокуратуру.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Благодаря конструктивной работе депутатского корпуса своевременно был принят бюджет, велся контроль за его исполнением. Вносились изменения в устав поселения, принимались решения в части местных налогов.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Принятые советом депутатов правовые акты публикуются в газете «Знамя труда», размещаются на официальном сайте в сети «Интернет», направляются в Правительство Ленинградской области для проверки и включения в региональный регистр муниципальных нормативно-правовых актов.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Из направленных в Регистр  решений отказов в регистрации не поступало.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Рассмотрено 118 обращений граждан и организаций.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Проведено 6 приемов граждан по личным вопросам, за помощью обратилось 18 человек.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Наряду с письменными обращениями, также поступают устные обращения по телефону, граждане обращаются с различными вопросами при встрече на улице. Такие обращения также находят отклик. Если решить вопрос сразу не представляется возможным, то готовится  необходимый запрос и обращение ставится на контроль до его полного решения. </w:t>
      </w:r>
    </w:p>
    <w:p>
      <w:pPr>
        <w:pStyle w:val="Style22"/>
        <w:shd w:val="clear" w:color="auto" w:fill="FFFFFF"/>
        <w:tabs>
          <w:tab w:val="left" w:pos="360" w:leader="none"/>
          <w:tab w:val="left" w:pos="540" w:leader="none"/>
          <w:tab w:val="left" w:pos="1080" w:leader="none"/>
        </w:tabs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shd w:fill="FFFFFF" w:val="clear"/>
        </w:rPr>
        <w:t>С начала созыва активно ведется наградная работа. Лица, внесшие значительный вклад в экономическую, научную, социальную, общественно-политическую, культурную сферу награждались Почетными грамотами Совета депутатов и Благодарностями главы муниципального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следующей части своего отчета остановлюсь на основных результатах.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отчетном году к депутатам  неоднократно обращались жители нашего города с вопросами по техническому обслуживанию и ремонту внутридомового и внутриквартирного газового оборудования   и установленным размером платы за эту услугу. Претензии жителей были и к качеству оказания данной услуги. Совет депутатов города  подготовил и направил обращения по данному вопросу в АО «Газпром газораспределение Ленинградской области». Ответы, полученные на обращения не внесли ясность в решение вопроса.  Данная проблема является социально значимой не только в нашем городе и именно поэтому, рассматривается уже на областном уровне: совет Представительных органов муниципальных образований Ленинградской области при Законодательном собрании рекомендовал направить документы на рассмотрение данной проблемы в профильную комиссию областного парламента. Уверен вопрос будет решен.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Также в связи с многочисленными жалобами избирателей совет депутатов рассматривал вопрос «Об организации междугородних пассажирских перевозок».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Для изучения  обсуждения путей решения данного вопроса в комитет по транспорту Правительства Ленинградской области были делегированы депутаты совета депутатов города: Алиев Вагиф Алиевич и Александров Алексей Васильевич.  В итоге был откорректирован график движения автобусов по маршруту «Сланцы- Кингисепп» и определен перевозчик по маршруту «Сланцы — Санкт — Петербург».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Депутатский корпус обеспокоен вопросом размещения незаконной рекламы  и надписей  на жилых домах. В рамках этого на заседаниях комиссий и совета депутатов рассматривался вопрос об использовании системы «Безопасный город», было направлено письмо в ОМВД по Сланцевскому району с рекомендацией усилить  контроль в данном направлении. Хотелось бы отметить, что без помощи жителей нашего города полностью решить данную проблему не получится.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Также по инициативе депутатского корпуса были проведены большие работы по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 восстановлению системы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 w:eastAsia="ru-RU"/>
        </w:rPr>
        <w:t xml:space="preserve">ливневой канализации в микрорайне Лучки. В состав работ вошло: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сливной призмы и кюветов общим объемом 732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протяженностью 1098,7 пог. м.;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12 участков водопропускных труб общей протяженностью около 70 пог. м.;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 w:eastAsia="ru-RU"/>
        </w:rPr>
        <w:t>- обратная засыпка щебнем вскрытых участков, где проводилась замена водопропускных труб.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2020 году в городе выполнен большой объем работ по благоустройству, капитальному ремонту дорог и объектов коммунальной инфраструктуры.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прошедшем году преобразился микрорайон Лучки. Благодаря финансовой поддержки из бюджета Ленинградской области и местного софинансирования, в рамках государственной программы «Развитие физической культуры и спорта в Ленинградской области» начаты работы по капитальному ремонту стадиона «Химик». Работы рассчитаны на 2 года. Рядом со стадионом благоустроена парковая зона, которая очень популярна у жителей микрорайона.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рамках программы «Формирование комфортной городской среды» благоустроено общественное пространство возле здания ЗАГС. 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Радует маленьких сланцевчан и их родителей новая дворовая площадка по адресу: ул. Маяковского, д.2 — ул. Дзержинского, д. 23. Это не просто современный игровой комплекс, но и комфортно обустроенная территория.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центральной части города также проведены большие работы по благоустройству.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Открыты новые игровые  площадки в районе Больничного городка,  и по адресу: ул. Кирова, д. 24 — ул. Ленина, д.11. Завершилось строительство физкультурно — оздоровительного комплекса по ул. Грибоедова, который успешно открылся для горожан.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Благодаря программе «Формирование комфортной городской среды» с 2017 года в Сланцах благоустроены 26 дворовых и 5 общественных территорий. 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 счет средств местного бюджета и субсидий из бюджета Ленинградской области проведены мероприятия по замене ряда участков тепломагистрали. Значительное финансирование направлено на ремонт городских дорог.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Продолжается работа по газификации территории поселения. По части объектов получены положительные заключения государственной экспертизы проектно-сметной документации, по части планируется получить заключения в 2021 году. По объекту «Газопровод распределительный в дер. Большие Поля» окончание проектно-изыскательских работ планируется в конце 2021 года.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Рассчитываем, что строительно-монтажные работы  по всем объектам начнутся уже в 2022 году.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Несмотря на особые условия, в которых мы оказались в 2020 году, все учреждения культуры продолжали работать. Оперативно переключились на дистанционные методы работы, организовывая различные мероприятия в онлайн  режиме.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Хочу отметить, что 2020 год — год 75-летия Великой Победы в Великой Отечественной войне. Год был объявлен Годом памяти и славы. В городе были проведены мероприятия, акции, посвященные юбилею Победы, такие как «Бессмертный полк», «Блокадный хлеб» и многие другие.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юбилейный год мы завершили обновление воинского мемориала «Северная окраина» и благоустройство территории, прилегающей к нему.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Не могу не отметить вклад нашей молодежи. В непростой период волонтеры молодежного центра оказывали большую  помощь пожилым людям, активно принимали участие в организации и проведении общегородских мероприятий. 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2020 год стал насыщенным и на общественно-политические события: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в июле мы все приняли участие в общероссийском голосовании по одобрению поправок в Конституцию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в сентябре выбирали Губернатора Ленинградской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Хочу выразить благодарность всем жителям за то, что не остались равнодушными и проявили  активную гражданскую позицию, выразив так или иначе свое мнение.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Среди задач, которые будут решаться в 2021 году хочу выделить следующие: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продолжение реализации программы газификации населенных пунктов;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ремонт дорог;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продолжение  благоустройства дворовых  и общественных территорий;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Мы начали с Вами новый год, перед нами стоят новые цели. Работа совета депутатов,  администрации сводится к единой цели — максимальному повышению комфортности проживания жителей нашего города. Мы, депутаты и администрация — единая команда и должны стремится к выполнению существующих задач.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Выражаю слова благодарности от себя и от имени всех депутатов всем жителям города, Правительству Ленинградской области, руководству района  за помощь и поддержку в  решении общих проблем и уверенность, что в 2021 году мы вместе продолжим работу и добьемся высоких результатов. </w:t>
      </w:r>
    </w:p>
    <w:p>
      <w:pPr>
        <w:pStyle w:val="Normal"/>
        <w:tabs>
          <w:tab w:val="left" w:pos="450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Благодарю всех за внимание! </w:t>
      </w:r>
    </w:p>
    <w:sectPr>
      <w:type w:val="nextPage"/>
      <w:pgSz w:w="11906" w:h="16838"/>
      <w:pgMar w:left="1290" w:right="850" w:header="0" w:top="39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 2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21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f0667a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Название Знак"/>
    <w:basedOn w:val="DefaultParagraphFont"/>
    <w:link w:val="a6"/>
    <w:qFormat/>
    <w:rsid w:val="00f0667a"/>
    <w:rPr>
      <w:rFonts w:ascii="Arial" w:hAnsi="Arial" w:eastAsia="Andale Sans UI" w:cs="Tahoma"/>
      <w:kern w:val="2"/>
      <w:sz w:val="28"/>
      <w:szCs w:val="28"/>
    </w:rPr>
  </w:style>
  <w:style w:type="character" w:styleId="FontStyle13" w:customStyle="1">
    <w:name w:val="Font Style13"/>
    <w:qFormat/>
    <w:rsid w:val="00f0667a"/>
    <w:rPr>
      <w:rFonts w:ascii="Times New Roman" w:hAnsi="Times New Roman" w:eastAsia="Times New Roman" w:cs="Times New Roman"/>
      <w:sz w:val="22"/>
      <w:szCs w:val="22"/>
    </w:rPr>
  </w:style>
  <w:style w:type="character" w:styleId="Grame" w:customStyle="1">
    <w:name w:val="grame"/>
    <w:basedOn w:val="DefaultParagraphFont"/>
    <w:qFormat/>
    <w:rsid w:val="00f0667a"/>
    <w:rPr/>
  </w:style>
  <w:style w:type="character" w:styleId="CharStyle6" w:customStyle="1">
    <w:name w:val="CharStyle6"/>
    <w:basedOn w:val="DefaultParagraphFont"/>
    <w:qFormat/>
    <w:rsid w:val="00f0667a"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effect w:val="none"/>
      <w:vertAlign w:val="baseline"/>
      <w:lang w:val="ru-RU" w:eastAsia="ru-RU" w:bidi="ru-RU"/>
    </w:rPr>
  </w:style>
  <w:style w:type="character" w:styleId="Strong">
    <w:name w:val="Strong"/>
    <w:basedOn w:val="DefaultParagraphFont"/>
    <w:qFormat/>
    <w:rsid w:val="00f0667a"/>
    <w:rPr>
      <w:b/>
      <w:bCs/>
    </w:rPr>
  </w:style>
  <w:style w:type="character" w:styleId="Style16">
    <w:name w:val="Выделение"/>
    <w:basedOn w:val="DefaultParagraphFont"/>
    <w:qFormat/>
    <w:rsid w:val="00f0667a"/>
    <w:rPr>
      <w:i/>
      <w:iCs/>
    </w:rPr>
  </w:style>
  <w:style w:type="character" w:styleId="Style17" w:customStyle="1">
    <w:name w:val="Верхний колонтитул Знак"/>
    <w:basedOn w:val="DefaultParagraphFont"/>
    <w:link w:val="ab"/>
    <w:qFormat/>
    <w:rsid w:val="00d5157d"/>
    <w:rPr>
      <w:rFonts w:ascii="Times New Roman" w:hAnsi="Times New Roman" w:eastAsia="Times New Roman" w:cs="Times New Roman"/>
      <w:sz w:val="24"/>
      <w:szCs w:val="24"/>
    </w:rPr>
  </w:style>
  <w:style w:type="character" w:styleId="Style18" w:customStyle="1">
    <w:name w:val="Основной текст с отступом Знак"/>
    <w:basedOn w:val="DefaultParagraphFont"/>
    <w:link w:val="ad"/>
    <w:qFormat/>
    <w:rsid w:val="00d5157d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d5157d"/>
    <w:rPr/>
  </w:style>
  <w:style w:type="character" w:styleId="Style19" w:customStyle="1">
    <w:name w:val="Текст выноски Знак"/>
    <w:basedOn w:val="DefaultParagraphFont"/>
    <w:link w:val="af2"/>
    <w:semiHidden/>
    <w:qFormat/>
    <w:rsid w:val="00d5157d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  <w:szCs w:val="28"/>
      <w:lang w:val="ru-RU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Times New Roman" w:hAnsi="Times New Roman"/>
      <w:sz w:val="28"/>
      <w:szCs w:val="16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16"/>
      <w:szCs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/>
      <w:color w:val="auto"/>
      <w:sz w:val="28"/>
      <w:szCs w:val="16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Times New Roman" w:hAnsi="Times New Roman"/>
      <w:color w:val="auto"/>
      <w:sz w:val="28"/>
      <w:szCs w:val="16"/>
    </w:rPr>
  </w:style>
  <w:style w:type="character" w:styleId="ListLabel30">
    <w:name w:val="ListLabel 30"/>
    <w:qFormat/>
    <w:rPr>
      <w:color w:val="auto"/>
      <w:sz w:val="16"/>
      <w:szCs w:val="16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Times New Roman" w:hAnsi="Times New Roman" w:cs="Times New Roman"/>
      <w:color w:val="auto"/>
      <w:sz w:val="28"/>
      <w:szCs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Times New Roman" w:hAnsi="Times New Roman"/>
      <w:color w:val="auto"/>
      <w:sz w:val="28"/>
      <w:szCs w:val="16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Times New Roman" w:hAnsi="Times New Roman"/>
      <w:color w:val="auto"/>
      <w:sz w:val="28"/>
      <w:szCs w:val="16"/>
    </w:rPr>
  </w:style>
  <w:style w:type="character" w:styleId="ListLabel42">
    <w:name w:val="ListLabel 42"/>
    <w:qFormat/>
    <w:rPr>
      <w:rFonts w:ascii="Times New Roman" w:hAnsi="Times New Roman"/>
      <w:b/>
      <w:color w:val="auto"/>
      <w:sz w:val="28"/>
      <w:szCs w:val="16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Times New Roman" w:hAnsi="Times New Roman"/>
      <w:b/>
      <w:color w:val="auto"/>
      <w:sz w:val="28"/>
      <w:szCs w:val="16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Times New Roman" w:hAnsi="Times New Roman"/>
      <w:b/>
      <w:color w:val="auto"/>
      <w:sz w:val="28"/>
      <w:szCs w:val="16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ascii="Times New Roman" w:hAnsi="Times New Roman"/>
      <w:b/>
      <w:color w:val="auto"/>
      <w:sz w:val="28"/>
      <w:szCs w:val="16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ascii="Times New Roman" w:hAnsi="Times New Roman"/>
      <w:color w:val="auto"/>
      <w:sz w:val="28"/>
      <w:szCs w:val="1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ascii="Times New Roman" w:hAnsi="Times New Roman"/>
      <w:color w:val="auto"/>
      <w:sz w:val="28"/>
      <w:szCs w:val="16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ascii="Times New Roman" w:hAnsi="Times New Roman"/>
      <w:color w:val="auto"/>
      <w:sz w:val="28"/>
      <w:szCs w:val="16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ascii="Times New Roman" w:hAnsi="Times New Roman"/>
      <w:color w:val="auto"/>
      <w:sz w:val="28"/>
      <w:szCs w:val="16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ascii="Times New Roman" w:hAnsi="Times New Roman"/>
      <w:color w:val="auto"/>
      <w:sz w:val="28"/>
      <w:szCs w:val="16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ascii="Times New Roman" w:hAnsi="Times New Roman"/>
      <w:color w:val="auto"/>
      <w:sz w:val="28"/>
      <w:szCs w:val="16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Times New Roman" w:hAnsi="Times New Roman"/>
      <w:b/>
      <w:color w:val="auto"/>
      <w:sz w:val="28"/>
      <w:szCs w:val="16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/>
      <w:color w:val="auto"/>
      <w:sz w:val="28"/>
      <w:szCs w:val="16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Times New Roman" w:hAnsi="Times New Roman"/>
      <w:color w:val="auto"/>
      <w:sz w:val="28"/>
      <w:szCs w:val="16"/>
    </w:rPr>
  </w:style>
  <w:style w:type="character" w:styleId="ListLabel93">
    <w:name w:val="ListLabel 93"/>
    <w:qFormat/>
    <w:rPr>
      <w:color w:val="auto"/>
      <w:sz w:val="16"/>
      <w:szCs w:val="16"/>
    </w:rPr>
  </w:style>
  <w:style w:type="character" w:styleId="ListLabel94">
    <w:name w:val="ListLabel 94"/>
    <w:qFormat/>
    <w:rPr>
      <w:rFonts w:ascii="Times New Roman" w:hAnsi="Times New Roman"/>
      <w:color w:val="auto"/>
      <w:sz w:val="28"/>
      <w:szCs w:val="16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ascii="Times New Roman" w:hAnsi="Times New Roman"/>
      <w:color w:val="auto"/>
      <w:sz w:val="28"/>
      <w:szCs w:val="16"/>
    </w:rPr>
  </w:style>
  <w:style w:type="character" w:styleId="ListLabel99">
    <w:name w:val="ListLabel 99"/>
    <w:qFormat/>
    <w:rPr>
      <w:color w:val="auto"/>
      <w:sz w:val="16"/>
      <w:szCs w:val="16"/>
    </w:rPr>
  </w:style>
  <w:style w:type="character" w:styleId="ListLabel100">
    <w:name w:val="ListLabel 100"/>
    <w:qFormat/>
    <w:rPr>
      <w:color w:val="auto"/>
      <w:sz w:val="16"/>
      <w:szCs w:val="16"/>
    </w:rPr>
  </w:style>
  <w:style w:type="character" w:styleId="ListLabel101">
    <w:name w:val="ListLabel 101"/>
    <w:qFormat/>
    <w:rPr>
      <w:rFonts w:ascii="Times New Roman" w:hAnsi="Times New Roman"/>
      <w:sz w:val="28"/>
      <w:szCs w:val="16"/>
    </w:rPr>
  </w:style>
  <w:style w:type="character" w:styleId="ListLabel102">
    <w:name w:val="ListLabel 102"/>
    <w:qFormat/>
    <w:rPr>
      <w:rFonts w:ascii="Times New Roman" w:hAnsi="Times New Roman"/>
      <w:sz w:val="28"/>
      <w:szCs w:val="16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color w:val="auto"/>
      <w:sz w:val="16"/>
      <w:szCs w:val="16"/>
    </w:rPr>
  </w:style>
  <w:style w:type="character" w:styleId="ListLabel107">
    <w:name w:val="ListLabel 107"/>
    <w:qFormat/>
    <w:rPr>
      <w:rFonts w:ascii="Times New Roman" w:hAnsi="Times New Roman"/>
      <w:sz w:val="28"/>
      <w:szCs w:val="16"/>
    </w:rPr>
  </w:style>
  <w:style w:type="character" w:styleId="ListLabel108">
    <w:name w:val="ListLabel 108"/>
    <w:qFormat/>
    <w:rPr>
      <w:rFonts w:ascii="Times New Roman" w:hAnsi="Times New Roman" w:cs="Times New Roman"/>
      <w:sz w:val="28"/>
      <w:szCs w:val="28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ListLabel109">
    <w:name w:val="ListLabel 109"/>
    <w:qFormat/>
    <w:rPr>
      <w:rFonts w:ascii="Times New Roman" w:hAnsi="Times New Roman"/>
      <w:sz w:val="28"/>
      <w:szCs w:val="28"/>
      <w:lang w:val="ru-RU"/>
    </w:rPr>
  </w:style>
  <w:style w:type="character" w:styleId="ListLabel110">
    <w:name w:val="ListLabel 110"/>
    <w:qFormat/>
    <w:rPr>
      <w:rFonts w:cs="Symbol"/>
      <w:sz w:val="28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Symbol"/>
      <w:sz w:val="28"/>
      <w:szCs w:val="16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Times New Roman" w:hAnsi="Times New Roman" w:cs="Symbol"/>
      <w:sz w:val="28"/>
    </w:rPr>
  </w:style>
  <w:style w:type="character" w:styleId="ListLabel129">
    <w:name w:val="ListLabel 129"/>
    <w:qFormat/>
    <w:rPr>
      <w:rFonts w:cs="Symbol"/>
      <w:sz w:val="16"/>
      <w:szCs w:val="16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Times New Roman" w:hAnsi="Times New Roman" w:cs="Symbol"/>
      <w:color w:val="auto"/>
      <w:sz w:val="28"/>
      <w:szCs w:val="16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Times New Roman" w:hAnsi="Times New Roman" w:cs="Symbol"/>
      <w:color w:val="auto"/>
      <w:sz w:val="28"/>
      <w:szCs w:val="16"/>
    </w:rPr>
  </w:style>
  <w:style w:type="character" w:styleId="ListLabel147">
    <w:name w:val="ListLabel 147"/>
    <w:qFormat/>
    <w:rPr>
      <w:rFonts w:cs="Symbol"/>
      <w:color w:val="auto"/>
      <w:sz w:val="16"/>
      <w:szCs w:val="16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Times New Roman" w:hAnsi="Times New Roman" w:cs="Times New Roman"/>
      <w:color w:val="auto"/>
      <w:sz w:val="28"/>
      <w:szCs w:val="24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Times New Roman" w:hAnsi="Times New Roman" w:cs="Symbol"/>
      <w:color w:val="auto"/>
      <w:sz w:val="28"/>
      <w:szCs w:val="16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Times New Roman" w:hAnsi="Times New Roman" w:cs="Symbol"/>
      <w:color w:val="auto"/>
      <w:sz w:val="28"/>
      <w:szCs w:val="16"/>
    </w:rPr>
  </w:style>
  <w:style w:type="character" w:styleId="ListLabel174">
    <w:name w:val="ListLabel 174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ascii="Times New Roman" w:hAnsi="Times New Roman" w:cs="Symbol"/>
      <w:color w:val="auto"/>
      <w:sz w:val="28"/>
      <w:szCs w:val="16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ascii="Times New Roman" w:hAnsi="Times New Roman" w:cs="Symbol"/>
      <w:color w:val="auto"/>
      <w:sz w:val="28"/>
      <w:szCs w:val="16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ascii="Times New Roman" w:hAnsi="Times New Roman" w:cs="Symbol"/>
      <w:color w:val="auto"/>
      <w:sz w:val="28"/>
      <w:szCs w:val="16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Times New Roman" w:hAnsi="Times New Roman" w:cs="Symbol"/>
      <w:color w:val="auto"/>
      <w:sz w:val="28"/>
      <w:szCs w:val="16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ascii="Times New Roman" w:hAnsi="Times New Roman" w:cs="Wingdings"/>
      <w:sz w:val="28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ascii="Times New Roman" w:hAnsi="Times New Roman" w:cs="Symbol"/>
      <w:color w:val="auto"/>
      <w:sz w:val="28"/>
      <w:szCs w:val="16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Times New Roman" w:hAnsi="Times New Roman" w:cs="Symbol"/>
      <w:color w:val="auto"/>
      <w:sz w:val="28"/>
      <w:szCs w:val="16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Times New Roman" w:hAnsi="Times New Roman" w:cs="Symbol"/>
      <w:color w:val="auto"/>
      <w:sz w:val="28"/>
      <w:szCs w:val="16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ascii="Times New Roman" w:hAnsi="Times New Roman" w:cs="Symbol"/>
      <w:color w:val="auto"/>
      <w:sz w:val="28"/>
      <w:szCs w:val="16"/>
    </w:rPr>
  </w:style>
  <w:style w:type="character" w:styleId="ListLabel292">
    <w:name w:val="ListLabel 292"/>
    <w:qFormat/>
    <w:rPr>
      <w:rFonts w:ascii="Times New Roman" w:hAnsi="Times New Roman" w:cs="Symbol"/>
      <w:color w:val="auto"/>
      <w:sz w:val="28"/>
      <w:szCs w:val="16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Times New Roman" w:hAnsi="Times New Roman" w:cs="Symbol"/>
      <w:color w:val="auto"/>
      <w:sz w:val="28"/>
      <w:szCs w:val="16"/>
    </w:rPr>
  </w:style>
  <w:style w:type="character" w:styleId="ListLabel302">
    <w:name w:val="ListLabel 302"/>
    <w:qFormat/>
    <w:rPr>
      <w:rFonts w:cs="Symbol"/>
      <w:color w:val="auto"/>
      <w:sz w:val="16"/>
      <w:szCs w:val="16"/>
    </w:rPr>
  </w:style>
  <w:style w:type="character" w:styleId="ListLabel303">
    <w:name w:val="ListLabel 303"/>
    <w:qFormat/>
    <w:rPr>
      <w:rFonts w:ascii="Times New Roman" w:hAnsi="Times New Roman" w:cs="Symbol"/>
      <w:sz w:val="28"/>
      <w:szCs w:val="16"/>
    </w:rPr>
  </w:style>
  <w:style w:type="character" w:styleId="ListLabel304">
    <w:name w:val="ListLabel 304"/>
    <w:qFormat/>
    <w:rPr>
      <w:rFonts w:ascii="Times New Roman" w:hAnsi="Times New Roman" w:cs="Symbol"/>
      <w:sz w:val="28"/>
      <w:szCs w:val="16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  <w:color w:val="auto"/>
      <w:sz w:val="16"/>
      <w:szCs w:val="16"/>
    </w:rPr>
  </w:style>
  <w:style w:type="character" w:styleId="ListLabel314">
    <w:name w:val="ListLabel 314"/>
    <w:qFormat/>
    <w:rPr>
      <w:rFonts w:ascii="Times New Roman" w:hAnsi="Times New Roman" w:cs="Symbol"/>
      <w:sz w:val="28"/>
      <w:szCs w:val="16"/>
    </w:rPr>
  </w:style>
  <w:style w:type="character" w:styleId="ListLabel315">
    <w:name w:val="ListLabel 315"/>
    <w:qFormat/>
    <w:rPr>
      <w:rFonts w:ascii="Times New Roman" w:hAnsi="Times New Roman" w:cs="Times New Roman"/>
      <w:sz w:val="28"/>
      <w:szCs w:val="28"/>
    </w:rPr>
  </w:style>
  <w:style w:type="character" w:styleId="ListLabel316">
    <w:name w:val="ListLabel 316"/>
    <w:qFormat/>
    <w:rPr>
      <w:rFonts w:ascii="Times New Roman" w:hAnsi="Times New Roman"/>
      <w:sz w:val="28"/>
      <w:szCs w:val="28"/>
      <w:lang w:val="ru-RU"/>
    </w:rPr>
  </w:style>
  <w:style w:type="character" w:styleId="ListLabel317">
    <w:name w:val="ListLabel 317"/>
    <w:qFormat/>
    <w:rPr>
      <w:rFonts w:cs="Symbol"/>
      <w:sz w:val="28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ascii="Times New Roman" w:hAnsi="Times New Roman" w:cs="Symbol"/>
      <w:sz w:val="28"/>
      <w:szCs w:val="16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ascii="Times New Roman" w:hAnsi="Times New Roman" w:cs="Symbol"/>
      <w:sz w:val="28"/>
    </w:rPr>
  </w:style>
  <w:style w:type="character" w:styleId="ListLabel336">
    <w:name w:val="ListLabel 336"/>
    <w:qFormat/>
    <w:rPr>
      <w:rFonts w:cs="Symbol"/>
      <w:sz w:val="16"/>
      <w:szCs w:val="16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ascii="Times New Roman" w:hAnsi="Times New Roman" w:cs="Symbol"/>
      <w:color w:val="auto"/>
      <w:sz w:val="28"/>
      <w:szCs w:val="16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ascii="Times New Roman" w:hAnsi="Times New Roman" w:cs="Symbol"/>
      <w:color w:val="auto"/>
      <w:sz w:val="28"/>
      <w:szCs w:val="16"/>
    </w:rPr>
  </w:style>
  <w:style w:type="character" w:styleId="ListLabel354">
    <w:name w:val="ListLabel 354"/>
    <w:qFormat/>
    <w:rPr>
      <w:rFonts w:cs="Symbol"/>
      <w:color w:val="auto"/>
      <w:sz w:val="16"/>
      <w:szCs w:val="16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ascii="Times New Roman" w:hAnsi="Times New Roman" w:cs="Times New Roman"/>
      <w:color w:val="auto"/>
      <w:sz w:val="28"/>
      <w:szCs w:val="24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ascii="Times New Roman" w:hAnsi="Times New Roman" w:cs="Symbol"/>
      <w:color w:val="auto"/>
      <w:sz w:val="28"/>
      <w:szCs w:val="16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ascii="Times New Roman" w:hAnsi="Times New Roman" w:cs="Symbol"/>
      <w:color w:val="auto"/>
      <w:sz w:val="28"/>
      <w:szCs w:val="16"/>
    </w:rPr>
  </w:style>
  <w:style w:type="character" w:styleId="ListLabel381">
    <w:name w:val="ListLabel 381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ascii="Times New Roman" w:hAnsi="Times New Roman" w:cs="Symbol"/>
      <w:color w:val="auto"/>
      <w:sz w:val="28"/>
      <w:szCs w:val="16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ascii="Times New Roman" w:hAnsi="Times New Roman" w:cs="Symbol"/>
      <w:color w:val="auto"/>
      <w:sz w:val="28"/>
      <w:szCs w:val="16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ascii="Times New Roman" w:hAnsi="Times New Roman" w:cs="Symbol"/>
      <w:color w:val="auto"/>
      <w:sz w:val="28"/>
      <w:szCs w:val="16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ascii="Times New Roman" w:hAnsi="Times New Roman" w:cs="Symbol"/>
      <w:color w:val="auto"/>
      <w:sz w:val="28"/>
      <w:szCs w:val="16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ascii="Times New Roman" w:hAnsi="Times New Roman" w:cs="Wingdings"/>
      <w:sz w:val="28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ascii="Times New Roman" w:hAnsi="Times New Roman" w:cs="Symbol"/>
      <w:color w:val="auto"/>
      <w:sz w:val="28"/>
      <w:szCs w:val="16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ascii="Times New Roman" w:hAnsi="Times New Roman" w:cs="Symbol"/>
      <w:color w:val="auto"/>
      <w:sz w:val="28"/>
      <w:szCs w:val="16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ascii="Times New Roman" w:hAnsi="Times New Roman" w:cs="Symbol"/>
      <w:color w:val="auto"/>
      <w:sz w:val="28"/>
      <w:szCs w:val="16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ascii="Times New Roman" w:hAnsi="Times New Roman" w:cs="Symbol"/>
      <w:color w:val="auto"/>
      <w:sz w:val="28"/>
      <w:szCs w:val="16"/>
    </w:rPr>
  </w:style>
  <w:style w:type="character" w:styleId="ListLabel499">
    <w:name w:val="ListLabel 499"/>
    <w:qFormat/>
    <w:rPr>
      <w:rFonts w:ascii="Times New Roman" w:hAnsi="Times New Roman" w:cs="Symbol"/>
      <w:color w:val="auto"/>
      <w:sz w:val="28"/>
      <w:szCs w:val="16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ascii="Times New Roman" w:hAnsi="Times New Roman" w:cs="Symbol"/>
      <w:color w:val="auto"/>
      <w:sz w:val="28"/>
      <w:szCs w:val="16"/>
    </w:rPr>
  </w:style>
  <w:style w:type="character" w:styleId="ListLabel509">
    <w:name w:val="ListLabel 509"/>
    <w:qFormat/>
    <w:rPr>
      <w:rFonts w:cs="Symbol"/>
      <w:color w:val="auto"/>
      <w:sz w:val="16"/>
      <w:szCs w:val="16"/>
    </w:rPr>
  </w:style>
  <w:style w:type="character" w:styleId="ListLabel510">
    <w:name w:val="ListLabel 510"/>
    <w:qFormat/>
    <w:rPr>
      <w:rFonts w:ascii="Times New Roman" w:hAnsi="Times New Roman" w:cs="Symbol"/>
      <w:sz w:val="28"/>
      <w:szCs w:val="16"/>
    </w:rPr>
  </w:style>
  <w:style w:type="character" w:styleId="ListLabel511">
    <w:name w:val="ListLabel 511"/>
    <w:qFormat/>
    <w:rPr>
      <w:rFonts w:ascii="Times New Roman" w:hAnsi="Times New Roman" w:cs="Symbol"/>
      <w:sz w:val="28"/>
      <w:szCs w:val="16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  <w:color w:val="auto"/>
      <w:sz w:val="16"/>
      <w:szCs w:val="16"/>
    </w:rPr>
  </w:style>
  <w:style w:type="character" w:styleId="ListLabel521">
    <w:name w:val="ListLabel 521"/>
    <w:qFormat/>
    <w:rPr>
      <w:rFonts w:ascii="Times New Roman" w:hAnsi="Times New Roman" w:cs="Symbol"/>
      <w:sz w:val="28"/>
      <w:szCs w:val="16"/>
    </w:rPr>
  </w:style>
  <w:style w:type="character" w:styleId="ListLabel522">
    <w:name w:val="ListLabel 522"/>
    <w:qFormat/>
    <w:rPr>
      <w:rFonts w:ascii="Times New Roman" w:hAnsi="Times New Roman" w:cs="Times New Roman"/>
      <w:sz w:val="28"/>
      <w:szCs w:val="28"/>
    </w:rPr>
  </w:style>
  <w:style w:type="character" w:styleId="ListLabel523">
    <w:name w:val="ListLabel 523"/>
    <w:qFormat/>
    <w:rPr>
      <w:rFonts w:ascii="Times New Roman" w:hAnsi="Times New Roman"/>
      <w:sz w:val="28"/>
      <w:szCs w:val="28"/>
      <w:lang w:val="ru-RU"/>
    </w:rPr>
  </w:style>
  <w:style w:type="character" w:styleId="WW8Num4z0">
    <w:name w:val="WW8Num4z0"/>
    <w:qFormat/>
    <w:rPr>
      <w:rFonts w:ascii="Tahoma" w:hAnsi="Tahoma" w:eastAsia="Arial Unicode MS" w:cs="Tahoma"/>
      <w:color w:val="auto"/>
      <w:sz w:val="28"/>
      <w:szCs w:val="28"/>
      <w:lang w:val="ru-RU" w:eastAsia="ar-SA" w:bidi="ar-SA"/>
    </w:rPr>
  </w:style>
  <w:style w:type="character" w:styleId="WW8Num4z1">
    <w:name w:val="WW8Num4z1"/>
    <w:qFormat/>
    <w:rPr>
      <w:rFonts w:ascii="OpenSymbol;Arial Unicode MS" w:hAnsi="OpenSymbol;Arial Unicode MS" w:cs="Courier New"/>
    </w:rPr>
  </w:style>
  <w:style w:type="character" w:styleId="WW8Num4z3">
    <w:name w:val="WW8Num4z3"/>
    <w:qFormat/>
    <w:rPr>
      <w:rFonts w:ascii="Wingdings 2" w:hAnsi="Wingdings 2" w:cs="OpenSymbol;Arial Unicode MS"/>
    </w:rPr>
  </w:style>
  <w:style w:type="character" w:styleId="WW8Num3z0">
    <w:name w:val="WW8Num3z0"/>
    <w:qFormat/>
    <w:rPr>
      <w:rFonts w:ascii="Symbol" w:hAnsi="Symbol" w:eastAsia="Arial Unicode MS" w:cs="OpenSymbol;Arial Unicode MS"/>
      <w:sz w:val="28"/>
      <w:szCs w:val="28"/>
      <w:shd w:fill="FFFF99" w:val="clear"/>
      <w:lang w:bidi="ar-S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>
      <w:rFonts w:eastAsia="Arial" w:cs="Times New Roman"/>
      <w:sz w:val="28"/>
      <w:szCs w:val="28"/>
    </w:rPr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Symbol" w:hAnsi="Symbol" w:eastAsia="Arial Unicode MS" w:cs="OpenSymbol;Arial Unicode MS"/>
      <w:sz w:val="28"/>
      <w:szCs w:val="28"/>
      <w:shd w:fill="FFFF99" w:val="clear"/>
      <w:lang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sz w:val="28"/>
      <w:szCs w:val="28"/>
    </w:rPr>
  </w:style>
  <w:style w:type="character" w:styleId="WW8Num2z3">
    <w:name w:val="WW8Num2z3"/>
    <w:qFormat/>
    <w:rPr/>
  </w:style>
  <w:style w:type="character" w:styleId="WW8Num2z4">
    <w:name w:val="WW8Num2z4"/>
    <w:qFormat/>
    <w:rPr>
      <w:rFonts w:eastAsia="Arial" w:cs="Times New Roman"/>
      <w:sz w:val="28"/>
      <w:szCs w:val="28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>
      <w:rFonts w:ascii="Symbol" w:hAnsi="Symbol" w:cs="OpenSymbol;Arial Unicode MS"/>
      <w:color w:val="000000"/>
      <w:sz w:val="28"/>
      <w:szCs w:val="28"/>
    </w:rPr>
  </w:style>
  <w:style w:type="character" w:styleId="ListLabel524">
    <w:name w:val="ListLabel 524"/>
    <w:qFormat/>
    <w:rPr>
      <w:rFonts w:ascii="Times New Roman" w:hAnsi="Times New Roman"/>
      <w:sz w:val="28"/>
      <w:szCs w:val="28"/>
      <w:lang w:val="ru-RU"/>
    </w:rPr>
  </w:style>
  <w:style w:type="character" w:styleId="ListLabel525">
    <w:name w:val="ListLabel 525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OpenSymbol;Arial Unicode MS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OpenSymbol;Arial Unicode MS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35">
    <w:name w:val="ListLabel 535"/>
    <w:qFormat/>
    <w:rPr>
      <w:rFonts w:ascii="Times New Roman" w:hAnsi="Times New Roman"/>
      <w:b/>
      <w:sz w:val="28"/>
      <w:szCs w:val="28"/>
    </w:rPr>
  </w:style>
  <w:style w:type="character" w:styleId="ListLabel536">
    <w:name w:val="ListLabel 536"/>
    <w:qFormat/>
    <w:rPr>
      <w:rFonts w:ascii="Times New Roman" w:hAnsi="Times New Roman" w:eastAsia="Arial" w:cs="Times New Roman"/>
      <w:sz w:val="28"/>
      <w:szCs w:val="28"/>
    </w:rPr>
  </w:style>
  <w:style w:type="character" w:styleId="ListLabel537">
    <w:name w:val="ListLabel 537"/>
    <w:qFormat/>
    <w:rPr>
      <w:rFonts w:cs="OpenSymbol;Arial Unicode MS"/>
      <w:color w:val="000000"/>
      <w:sz w:val="28"/>
      <w:szCs w:val="28"/>
    </w:rPr>
  </w:style>
  <w:style w:type="character" w:styleId="ListLabel538">
    <w:name w:val="ListLabel 538"/>
    <w:qFormat/>
    <w:rPr>
      <w:rFonts w:cs="OpenSymbol;Arial Unicode MS"/>
      <w:color w:val="000000"/>
      <w:sz w:val="28"/>
      <w:szCs w:val="28"/>
    </w:rPr>
  </w:style>
  <w:style w:type="character" w:styleId="ListLabel539">
    <w:name w:val="ListLabel 539"/>
    <w:qFormat/>
    <w:rPr>
      <w:rFonts w:cs="OpenSymbol;Arial Unicode MS"/>
      <w:color w:val="000000"/>
      <w:sz w:val="28"/>
      <w:szCs w:val="28"/>
    </w:rPr>
  </w:style>
  <w:style w:type="character" w:styleId="ListLabel540">
    <w:name w:val="ListLabel 540"/>
    <w:qFormat/>
    <w:rPr>
      <w:rFonts w:cs="OpenSymbol;Arial Unicode MS"/>
      <w:color w:val="000000"/>
      <w:sz w:val="28"/>
      <w:szCs w:val="28"/>
    </w:rPr>
  </w:style>
  <w:style w:type="character" w:styleId="ListLabel541">
    <w:name w:val="ListLabel 541"/>
    <w:qFormat/>
    <w:rPr>
      <w:rFonts w:cs="OpenSymbol;Arial Unicode MS"/>
      <w:color w:val="000000"/>
      <w:sz w:val="28"/>
      <w:szCs w:val="28"/>
    </w:rPr>
  </w:style>
  <w:style w:type="character" w:styleId="ListLabel542">
    <w:name w:val="ListLabel 542"/>
    <w:qFormat/>
    <w:rPr>
      <w:rFonts w:cs="OpenSymbol;Arial Unicode MS"/>
      <w:color w:val="000000"/>
      <w:sz w:val="28"/>
      <w:szCs w:val="28"/>
    </w:rPr>
  </w:style>
  <w:style w:type="character" w:styleId="ListLabel543">
    <w:name w:val="ListLabel 543"/>
    <w:qFormat/>
    <w:rPr>
      <w:rFonts w:cs="OpenSymbol;Arial Unicode MS"/>
      <w:color w:val="000000"/>
      <w:sz w:val="28"/>
      <w:szCs w:val="28"/>
    </w:rPr>
  </w:style>
  <w:style w:type="character" w:styleId="ListLabel544">
    <w:name w:val="ListLabel 544"/>
    <w:qFormat/>
    <w:rPr>
      <w:rFonts w:cs="OpenSymbol;Arial Unicode MS"/>
      <w:color w:val="000000"/>
      <w:sz w:val="28"/>
      <w:szCs w:val="28"/>
    </w:rPr>
  </w:style>
  <w:style w:type="character" w:styleId="ListLabel545">
    <w:name w:val="ListLabel 545"/>
    <w:qFormat/>
    <w:rPr>
      <w:rFonts w:cs="OpenSymbol;Arial Unicode MS"/>
      <w:color w:val="000000"/>
      <w:sz w:val="28"/>
      <w:szCs w:val="28"/>
    </w:rPr>
  </w:style>
  <w:style w:type="character" w:styleId="ListLabel546">
    <w:name w:val="ListLabel 546"/>
    <w:qFormat/>
    <w:rPr>
      <w:rFonts w:ascii="Times New Roman" w:hAnsi="Times New Roman"/>
      <w:sz w:val="28"/>
      <w:szCs w:val="28"/>
      <w:lang w:val="ru-RU"/>
    </w:rPr>
  </w:style>
  <w:style w:type="character" w:styleId="ListLabel547">
    <w:name w:val="ListLabel 547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OpenSymbol;Arial Unicode MS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OpenSymbol;Arial Unicode MS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57">
    <w:name w:val="ListLabel 557"/>
    <w:qFormat/>
    <w:rPr>
      <w:rFonts w:ascii="Times New Roman" w:hAnsi="Times New Roman"/>
      <w:b/>
      <w:sz w:val="28"/>
      <w:szCs w:val="28"/>
    </w:rPr>
  </w:style>
  <w:style w:type="character" w:styleId="ListLabel558">
    <w:name w:val="ListLabel 558"/>
    <w:qFormat/>
    <w:rPr>
      <w:rFonts w:ascii="Times New Roman" w:hAnsi="Times New Roman" w:eastAsia="Arial" w:cs="Times New Roman"/>
      <w:sz w:val="28"/>
      <w:szCs w:val="28"/>
    </w:rPr>
  </w:style>
  <w:style w:type="character" w:styleId="ListLabel559">
    <w:name w:val="ListLabel 559"/>
    <w:qFormat/>
    <w:rPr>
      <w:rFonts w:ascii="Times New Roman" w:hAnsi="Times New Roman"/>
      <w:sz w:val="28"/>
      <w:szCs w:val="28"/>
      <w:lang w:val="ru-RU"/>
    </w:rPr>
  </w:style>
  <w:style w:type="character" w:styleId="ListLabel560">
    <w:name w:val="ListLabel 560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OpenSymbol;Arial Unicode MS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OpenSymbol;Arial Unicode MS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Courier New"/>
    </w:rPr>
  </w:style>
  <w:style w:type="character" w:styleId="ListLabel569">
    <w:name w:val="ListLabel 569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70">
    <w:name w:val="ListLabel 570"/>
    <w:qFormat/>
    <w:rPr>
      <w:rFonts w:ascii="Times New Roman" w:hAnsi="Times New Roman"/>
      <w:b/>
      <w:sz w:val="28"/>
      <w:szCs w:val="28"/>
    </w:rPr>
  </w:style>
  <w:style w:type="character" w:styleId="ListLabel571">
    <w:name w:val="ListLabel 571"/>
    <w:qFormat/>
    <w:rPr>
      <w:rFonts w:ascii="Times New Roman" w:hAnsi="Times New Roman" w:eastAsia="Arial" w:cs="Times New Roman"/>
      <w:sz w:val="28"/>
      <w:szCs w:val="28"/>
    </w:rPr>
  </w:style>
  <w:style w:type="character" w:styleId="ListLabel572">
    <w:name w:val="ListLabel 572"/>
    <w:qFormat/>
    <w:rPr>
      <w:rFonts w:ascii="Times New Roman" w:hAnsi="Times New Roman"/>
      <w:sz w:val="28"/>
      <w:szCs w:val="28"/>
      <w:lang w:val="ru-RU"/>
    </w:rPr>
  </w:style>
  <w:style w:type="character" w:styleId="ListLabel573">
    <w:name w:val="ListLabel 573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74">
    <w:name w:val="ListLabel 574"/>
    <w:qFormat/>
    <w:rPr>
      <w:rFonts w:cs="Courier New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OpenSymbol;Arial Unicode MS"/>
    </w:rPr>
  </w:style>
  <w:style w:type="character" w:styleId="ListLabel577">
    <w:name w:val="ListLabel 577"/>
    <w:qFormat/>
    <w:rPr>
      <w:rFonts w:cs="Courier New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OpenSymbol;Arial Unicode MS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83">
    <w:name w:val="ListLabel 583"/>
    <w:qFormat/>
    <w:rPr>
      <w:rFonts w:ascii="Times New Roman" w:hAnsi="Times New Roman"/>
      <w:b/>
      <w:sz w:val="28"/>
      <w:szCs w:val="28"/>
    </w:rPr>
  </w:style>
  <w:style w:type="character" w:styleId="ListLabel584">
    <w:name w:val="ListLabel 584"/>
    <w:qFormat/>
    <w:rPr>
      <w:rFonts w:ascii="Times New Roman" w:hAnsi="Times New Roman" w:eastAsia="Arial" w:cs="Times New Roman"/>
      <w:sz w:val="28"/>
      <w:szCs w:val="28"/>
    </w:rPr>
  </w:style>
  <w:style w:type="character" w:styleId="ListLabel585">
    <w:name w:val="ListLabel 585"/>
    <w:qFormat/>
    <w:rPr>
      <w:rFonts w:ascii="Times New Roman" w:hAnsi="Times New Roman"/>
      <w:sz w:val="28"/>
      <w:szCs w:val="28"/>
      <w:lang w:val="ru-RU"/>
    </w:rPr>
  </w:style>
  <w:style w:type="character" w:styleId="ListLabel586">
    <w:name w:val="ListLabel 586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OpenSymbol;Arial Unicode MS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OpenSymbol;Arial Unicode MS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96">
    <w:name w:val="ListLabel 596"/>
    <w:qFormat/>
    <w:rPr>
      <w:rFonts w:ascii="Times New Roman" w:hAnsi="Times New Roman"/>
      <w:b/>
      <w:sz w:val="28"/>
      <w:szCs w:val="28"/>
    </w:rPr>
  </w:style>
  <w:style w:type="character" w:styleId="ListLabel597">
    <w:name w:val="ListLabel 597"/>
    <w:qFormat/>
    <w:rPr>
      <w:rFonts w:ascii="Times New Roman" w:hAnsi="Times New Roman" w:eastAsia="Arial" w:cs="Times New Roman"/>
      <w:sz w:val="28"/>
      <w:szCs w:val="28"/>
    </w:rPr>
  </w:style>
  <w:style w:type="character" w:styleId="ListLabel598">
    <w:name w:val="ListLabel 598"/>
    <w:qFormat/>
    <w:rPr>
      <w:rFonts w:ascii="Times New Roman" w:hAnsi="Times New Roman"/>
      <w:sz w:val="28"/>
      <w:szCs w:val="28"/>
      <w:lang w:val="ru-RU"/>
    </w:rPr>
  </w:style>
  <w:style w:type="character" w:styleId="ListLabel599">
    <w:name w:val="ListLabel 599"/>
    <w:qFormat/>
    <w:rPr>
      <w:rFonts w:ascii="Times New Roman" w:hAnsi="Times New Roman"/>
      <w:sz w:val="28"/>
      <w:szCs w:val="28"/>
      <w:lang w:val="ru-RU"/>
    </w:rPr>
  </w:style>
  <w:style w:type="character" w:styleId="ListLabel600">
    <w:name w:val="ListLabel 600"/>
    <w:qFormat/>
    <w:rPr>
      <w:rFonts w:ascii="Times New Roman" w:hAnsi="Times New Roman"/>
      <w:sz w:val="28"/>
      <w:szCs w:val="28"/>
      <w:lang w:val="ru-RU"/>
    </w:rPr>
  </w:style>
  <w:style w:type="character" w:styleId="ListLabel601">
    <w:name w:val="ListLabel 601"/>
    <w:qFormat/>
    <w:rPr>
      <w:rFonts w:ascii="Times New Roman" w:hAnsi="Times New Roman"/>
      <w:sz w:val="28"/>
      <w:szCs w:val="28"/>
      <w:lang w:val="ru-RU"/>
    </w:rPr>
  </w:style>
  <w:style w:type="character" w:styleId="ListLabel602">
    <w:name w:val="ListLabel 602"/>
    <w:qFormat/>
    <w:rPr>
      <w:rFonts w:ascii="Times New Roman" w:hAnsi="Times New Roman"/>
      <w:sz w:val="28"/>
      <w:szCs w:val="28"/>
      <w:lang w:val="ru-RU"/>
    </w:rPr>
  </w:style>
  <w:style w:type="character" w:styleId="ListLabel603">
    <w:name w:val="ListLabel 603"/>
    <w:qFormat/>
    <w:rPr>
      <w:rFonts w:ascii="Times New Roman" w:hAnsi="Times New Roman"/>
      <w:sz w:val="28"/>
      <w:szCs w:val="28"/>
      <w:lang w:val="ru-RU"/>
    </w:rPr>
  </w:style>
  <w:style w:type="character" w:styleId="ListLabel604">
    <w:name w:val="ListLabel 604"/>
    <w:qFormat/>
    <w:rPr>
      <w:rFonts w:ascii="Times New Roman" w:hAnsi="Times New Roman"/>
      <w:sz w:val="28"/>
      <w:szCs w:val="28"/>
      <w:lang w:val="ru-RU"/>
    </w:rPr>
  </w:style>
  <w:style w:type="character" w:styleId="ListLabel605">
    <w:name w:val="ListLabel 605"/>
    <w:qFormat/>
    <w:rPr>
      <w:rFonts w:ascii="Times New Roman" w:hAnsi="Times New Roman"/>
      <w:sz w:val="28"/>
      <w:szCs w:val="28"/>
      <w:lang w:val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5"/>
    <w:semiHidden/>
    <w:unhideWhenUsed/>
    <w:rsid w:val="00f0667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f0667a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6">
    <w:name w:val="Title"/>
    <w:basedOn w:val="Normal"/>
    <w:link w:val="a7"/>
    <w:qFormat/>
    <w:rsid w:val="00f0667a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f0667a"/>
    <w:pPr>
      <w:widowControl w:val="false"/>
      <w:suppressAutoHyphens w:val="true"/>
      <w:ind w:left="720" w:hanging="0"/>
    </w:pPr>
    <w:rPr>
      <w:rFonts w:ascii="Calibri" w:hAnsi="Calibri" w:eastAsia="Andale Sans UI" w:cs="Calibri"/>
      <w:kern w:val="2"/>
    </w:rPr>
  </w:style>
  <w:style w:type="paragraph" w:styleId="ConsNormal" w:customStyle="1">
    <w:name w:val="ConsNormal"/>
    <w:qFormat/>
    <w:rsid w:val="00f0667a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Arial" w:cs="Times New Roman"/>
      <w:color w:val="auto"/>
      <w:kern w:val="2"/>
      <w:sz w:val="20"/>
      <w:szCs w:val="20"/>
      <w:lang w:val="ru-RU" w:eastAsia="ar-SA" w:bidi="ar-SA"/>
    </w:rPr>
  </w:style>
  <w:style w:type="paragraph" w:styleId="095" w:customStyle="1">
    <w:name w:val="Стиль Первая строка:  095 см"/>
    <w:basedOn w:val="Normal"/>
    <w:qFormat/>
    <w:rsid w:val="00f0667a"/>
    <w:pPr>
      <w:widowControl w:val="false"/>
      <w:suppressAutoHyphens w:val="true"/>
      <w:spacing w:lineRule="auto" w:line="240" w:before="0" w:after="0"/>
      <w:ind w:firstLine="540"/>
      <w:jc w:val="both"/>
    </w:pPr>
    <w:rPr>
      <w:rFonts w:ascii="Times New Roman" w:hAnsi="Times New Roman" w:eastAsia="Andale Sans UI" w:cs="Times New Roman"/>
      <w:kern w:val="2"/>
      <w:sz w:val="20"/>
      <w:szCs w:val="24"/>
    </w:rPr>
  </w:style>
  <w:style w:type="paragraph" w:styleId="Style27">
    <w:name w:val="Header"/>
    <w:basedOn w:val="Normal"/>
    <w:link w:val="ac"/>
    <w:rsid w:val="00d5157d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Body Text Indent"/>
    <w:basedOn w:val="Normal"/>
    <w:link w:val="ae"/>
    <w:rsid w:val="00d5157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9" w:customStyle="1">
    <w:name w:val="Знак 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af3"/>
    <w:semiHidden/>
    <w:qFormat/>
    <w:rsid w:val="00d5157d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Style30" w:customStyle="1">
    <w:name w:val="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2" w:customStyle="1">
    <w:name w:val="Знак Знак Знак Знак2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21" w:customStyle="1">
    <w:name w:val="Знак Знак Знак Знак2 Знак Знак Знак Знак Знак 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31" w:customStyle="1">
    <w:name w:val="Знак Знак Знак Знак Знак 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22" w:customStyle="1">
    <w:name w:val="Знак Знак Знак Знак2 Знак Знак Знак 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1">
    <w:name w:val="Обычный (веб)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d5157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34F6-A6F8-4A16-93BA-DD79963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LibreOffice/6.0.5.2$Windows_x86 LibreOffice_project/54c8cbb85f300ac59db32fe8a675ff7683cd5a16</Application>
  <Pages>5</Pages>
  <Words>1488</Words>
  <Characters>10459</Characters>
  <CharactersWithSpaces>12086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2018-02-12T08:03:00Z</dcterms:created>
  <dc:creator>USER</dc:creator>
  <dc:description/>
  <dc:language>ru-RU</dc:language>
  <cp:lastModifiedBy/>
  <cp:lastPrinted>2021-03-02T12:30:49Z</cp:lastPrinted>
  <dcterms:modified xsi:type="dcterms:W3CDTF">2021-03-02T12:58:37Z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