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726" w:right="-737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Управление 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Министерства юстиции Российской Федерации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по Ленинградской области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14 января 2021 г.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Зарегистрированы изменения в  устав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Государственный регистрационный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  <w:lang w:val="ru-RU"/>
        </w:rPr>
      </w:pP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 xml:space="preserve">№ </w:t>
      </w:r>
      <w:r>
        <w:rPr>
          <w:rFonts w:ascii="Times New Roman" w:hAnsi="Times New Roman"/>
          <w:b w:val="false"/>
          <w:bCs w:val="false"/>
          <w:sz w:val="20"/>
          <w:szCs w:val="20"/>
          <w:lang w:val="ru-RU"/>
        </w:rPr>
        <w:t>475151012021001</w:t>
      </w:r>
    </w:p>
    <w:p>
      <w:pPr>
        <w:pStyle w:val="Normal"/>
        <w:widowControl/>
        <w:tabs>
          <w:tab w:val="left" w:pos="0" w:leader="none"/>
          <w:tab w:val="left" w:pos="360" w:leader="none"/>
          <w:tab w:val="left" w:pos="708" w:leader="none"/>
        </w:tabs>
        <w:bidi w:val="0"/>
        <w:ind w:left="5386" w:right="-737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/>
      </w:pPr>
      <w:r>
        <w:rPr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1"/>
        <w:ind w:firstLine="709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bCs/>
          <w:color w:val="000000"/>
          <w:lang w:val="ru-RU"/>
        </w:rPr>
        <w:t>Р Е Ш Е Н И 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24.11.2020             88-гсд</w:t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Normal"/>
        <w:ind w:firstLine="645"/>
        <w:jc w:val="center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 внесении изменений и дополнений в устав муниципального образования Сланцевское городское поселение Сланцевского муниципального района Ленинградской области</w:t>
      </w:r>
    </w:p>
    <w:p>
      <w:pPr>
        <w:pStyle w:val="Normal"/>
        <w:ind w:firstLine="645"/>
        <w:jc w:val="center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</w:r>
    </w:p>
    <w:p>
      <w:pPr>
        <w:pStyle w:val="Normal"/>
        <w:ind w:firstLine="645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совет депутатов Сланцевского городского поселения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РЕШИЛ:</w:t>
      </w:r>
    </w:p>
    <w:p>
      <w:pPr>
        <w:pStyle w:val="Normal"/>
        <w:ind w:firstLine="645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 Внести в устав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Сланцевского городского поселения  от  29 ноября 2016 года № 230-гсд (с изменениями и дополнениями от  29.05.2018 № 360-гсд и от 12.12.2018 № 396-гсд, от 26.03.2019 № 432-гсд) следующие изменения и дополнения:</w:t>
      </w:r>
    </w:p>
    <w:p>
      <w:pPr>
        <w:pStyle w:val="Normal"/>
        <w:ind w:firstLine="645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 Часть 2 статьи 9.1. изложить в следующей редакции:</w:t>
      </w:r>
    </w:p>
    <w:p>
      <w:pPr>
        <w:pStyle w:val="Normal"/>
        <w:ind w:firstLine="645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«2. Сход граждан, предусмотренный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настоящей статьей, правомочен</w:t>
      </w:r>
      <w:r>
        <w:rPr>
          <w:rFonts w:ascii="Times New Roman" w:hAnsi="Times New Roman"/>
          <w:sz w:val="26"/>
          <w:szCs w:val="26"/>
          <w:lang w:val="ru-RU"/>
        </w:rPr>
        <w:t xml:space="preserve">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принятым, если</w:t>
      </w:r>
      <w:r>
        <w:rPr>
          <w:rFonts w:ascii="Times New Roman" w:hAnsi="Times New Roman"/>
          <w:sz w:val="26"/>
          <w:szCs w:val="26"/>
          <w:lang w:val="ru-RU"/>
        </w:rPr>
        <w:t xml:space="preserve"> за него проголосовало более половины участников схода граждан.»;</w:t>
      </w:r>
    </w:p>
    <w:p>
      <w:pPr>
        <w:pStyle w:val="Normal"/>
        <w:ind w:firstLine="645"/>
        <w:jc w:val="both"/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1.2. Пункт 22 части 1 статьи 3 после слов «территории, выдача» дополнить словами « градостроительного плана земельного участка, расположенного в границах поселения, выдача».</w:t>
      </w:r>
    </w:p>
    <w:p>
      <w:pPr>
        <w:pStyle w:val="Normal"/>
        <w:ind w:firstLine="64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 Настоящее решение подлежит опубликованию в приложении к газете «Знамя труда» после его государственной регистрации и вступает в силу на следующий день после дня его опубликования.</w:t>
      </w:r>
    </w:p>
    <w:p>
      <w:pPr>
        <w:pStyle w:val="Normal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Глава муниципального образования                                                         Р. В. Шотт</w:t>
      </w:r>
    </w:p>
    <w:sectPr>
      <w:type w:val="nextPage"/>
      <w:pgSz w:w="11906" w:h="16838"/>
      <w:pgMar w:left="1134" w:right="1134" w:header="0" w:top="1170" w:footer="0" w:bottom="92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450b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 w:customStyle="1">
    <w:name w:val="Heading 1"/>
    <w:basedOn w:val="Normal"/>
    <w:qFormat/>
    <w:rsid w:val="0031450b"/>
    <w:pPr>
      <w:numPr>
        <w:ilvl w:val="0"/>
        <w:numId w:val="1"/>
      </w:numPr>
      <w:spacing w:before="108" w:after="108"/>
      <w:ind w:firstLine="720"/>
      <w:jc w:val="center"/>
      <w:outlineLvl w:val="0"/>
    </w:pPr>
    <w:rPr>
      <w:rFonts w:ascii="Times New Roman CYR" w:hAnsi="Times New Roman CYR" w:eastAsia="Liberation Serif;Times New Roma" w:cs="Times New Roman CYR"/>
      <w:b/>
      <w:color w:val="26282F"/>
      <w:lang w:val="ru-RU" w:eastAsia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515e71"/>
    <w:rPr>
      <w:color w:val="0000FF"/>
      <w:u w:val="single"/>
    </w:rPr>
  </w:style>
  <w:style w:type="character" w:styleId="Blk" w:customStyle="1">
    <w:name w:val="blk"/>
    <w:basedOn w:val="DefaultParagraphFont"/>
    <w:qFormat/>
    <w:rsid w:val="00515e71"/>
    <w:rPr/>
  </w:style>
  <w:style w:type="character" w:styleId="ListLabel1" w:customStyle="1">
    <w:name w:val="ListLabel 1"/>
    <w:qFormat/>
    <w:rsid w:val="00e27cc7"/>
    <w:rPr>
      <w:rFonts w:ascii="Arial" w:hAnsi="Arial" w:eastAsia="Times New Roman" w:cs="Arial"/>
      <w:color w:val="666699"/>
      <w:kern w:val="0"/>
      <w:sz w:val="26"/>
      <w:lang w:val="ru-RU" w:eastAsia="ru-RU" w:bidi="ar-SA"/>
    </w:rPr>
  </w:style>
  <w:style w:type="character" w:styleId="ListLabel2" w:customStyle="1">
    <w:name w:val="ListLabel 2"/>
    <w:qFormat/>
    <w:rsid w:val="00e27cc7"/>
    <w:rPr>
      <w:rFonts w:ascii="Arial" w:hAnsi="Arial" w:eastAsia="Times New Roman" w:cs="Arial"/>
      <w:color w:val="666699"/>
      <w:kern w:val="0"/>
      <w:sz w:val="26"/>
      <w:lang w:val="ru-RU" w:eastAsia="ru-RU" w:bidi="ar-SA"/>
    </w:rPr>
  </w:style>
  <w:style w:type="paragraph" w:styleId="Style14" w:customStyle="1">
    <w:name w:val="Заголовок"/>
    <w:basedOn w:val="Normal"/>
    <w:next w:val="Style15"/>
    <w:qFormat/>
    <w:rsid w:val="0031450b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31450b"/>
    <w:pPr>
      <w:spacing w:lineRule="auto" w:line="288" w:before="0" w:after="140"/>
    </w:pPr>
    <w:rPr/>
  </w:style>
  <w:style w:type="paragraph" w:styleId="Style16">
    <w:name w:val="List"/>
    <w:basedOn w:val="Style15"/>
    <w:rsid w:val="0031450b"/>
    <w:pPr/>
    <w:rPr/>
  </w:style>
  <w:style w:type="paragraph" w:styleId="Style17" w:customStyle="1">
    <w:name w:val="Caption"/>
    <w:basedOn w:val="Normal"/>
    <w:qFormat/>
    <w:rsid w:val="0031450b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31450b"/>
    <w:pPr>
      <w:suppressLineNumbers/>
    </w:pPr>
    <w:rPr/>
  </w:style>
  <w:style w:type="paragraph" w:styleId="NormalWeb">
    <w:name w:val="Normal (Web)"/>
    <w:basedOn w:val="Normal"/>
    <w:qFormat/>
    <w:rsid w:val="0031450b"/>
    <w:pPr>
      <w:spacing w:before="280" w:after="280"/>
    </w:pPr>
    <w:rPr>
      <w:rFonts w:ascii="Times New Roman" w:hAnsi="Times New Roman" w:eastAsia="Times New Roman" w:cs="Times New Roman"/>
      <w:lang w:eastAsia="ru-RU"/>
    </w:rPr>
  </w:style>
  <w:style w:type="paragraph" w:styleId="11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LibreOffice/6.0.5.2$Windows_x86 LibreOffice_project/54c8cbb85f300ac59db32fe8a675ff7683cd5a16</Application>
  <Pages>1</Pages>
  <Words>292</Words>
  <Characters>1973</Characters>
  <CharactersWithSpaces>2356</CharactersWithSpaces>
  <Paragraphs>20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2019-02-06T16:17:00Z</dcterms:created>
  <dc:creator/>
  <dc:description/>
  <dc:language>ru-RU</dc:language>
  <cp:lastModifiedBy/>
  <cp:lastPrinted>2020-12-07T12:00:45Z</cp:lastPrinted>
  <dcterms:modified xsi:type="dcterms:W3CDTF">2021-01-26T10:50:23Z</dcterms:modified>
  <cp:revision>18</cp:revision>
  <dc:subject/>
  <dc:title>Федеральный закон от 06.10.2003 N 131-ФЗ(ред. от 27.12.2018)"Об общих принципах организации местного самоуправления в Российской Федерации"(с изм. и доп., вступ. в силу с 08.01.2019)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