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>СОВЕТ ДЕПУТАТОВ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Р Е Ш Е Н И Е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17.09.2019            03-гсд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О формировании постоянных комиссий Совета депутатов муниципального образования Сланцевское городское поселение Сланцевского муниципального района Ленинградской области четвертого созыва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Устава муниципального образования Сланцевское городское поселение Сланцевского муниципального района Ленинградской области, в соответствии с Регламентом совета депутатов Сланцевского городского</w:t>
      </w:r>
      <w:bookmarkStart w:id="0" w:name="_GoBack"/>
      <w:bookmarkEnd w:id="0"/>
      <w:r>
        <w:rPr>
          <w:sz w:val="28"/>
          <w:szCs w:val="28"/>
        </w:rPr>
        <w:t xml:space="preserve"> поселения, Положением о постоянных комиссиях совета депутатов муниципального образования Сланцевское городское поселение Сланцевского муниципального района Ленинградской области, совет депутатов муниципального образования Сланцевское городское поселение Сланцевского муниципального района Ленинградской области четвертого созыва </w:t>
      </w:r>
      <w:r>
        <w:rPr>
          <w:b/>
          <w:bCs/>
          <w:sz w:val="28"/>
          <w:szCs w:val="28"/>
        </w:rPr>
        <w:t>РЕШИЛ:</w:t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постоянные комиссии Совета депутатов муниципального образования Сланцевское городское поселение Сланцевского муниципального района Ленинградской области четвертого созыва:</w:t>
      </w:r>
    </w:p>
    <w:p>
      <w:pPr>
        <w:pStyle w:val="ListParagraph"/>
        <w:ind w:left="-57"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экономике, бюджету муниципальной собственности </w:t>
      </w:r>
      <w:r>
        <w:rPr>
          <w:sz w:val="28"/>
          <w:szCs w:val="28"/>
        </w:rPr>
        <w:t>в количестве 8 членов комиссии в следующем составе: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1) Гаврилова Елена Евгеньевна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№20;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2) Смирнов Кронид Владимирович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№5;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3) Бобкова Ирина Николаевна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№7;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4) Струйкин Игорь Иванович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№16;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5) Сизов Юрий Михайлович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№18;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6) Пашкова Лариса Максимовна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№10;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7) Федоров Константин Николаевич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№2;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8) Козлов Алексей Евгеньевич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№14.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физической культуре, спорту, молодежной политике и культуре </w:t>
      </w:r>
      <w:r>
        <w:rPr>
          <w:sz w:val="28"/>
          <w:szCs w:val="28"/>
        </w:rPr>
        <w:t>в количестве 8 членов комиссии в следующем составе: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1) Кравченко Валерий Васильевич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№13;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2) Смирнов Кронид Владимирович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№5;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3) Ларионова Галина  Михайловна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4) Александров Алексей Васильевич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№9;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5) Баранов Олег Сергеевич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№15;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6) Туманов Сергей Владиславович </w:t>
      </w:r>
      <w:r>
        <w:rPr>
          <w:sz w:val="28"/>
          <w:szCs w:val="28"/>
        </w:rPr>
        <w:t>– депутат совета депутатов Сланцевского городского поселения по одномандатному  избирательному округу №4;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8) Маркелова Дарья Владимировна</w:t>
      </w:r>
      <w:r>
        <w:rPr>
          <w:sz w:val="28"/>
          <w:szCs w:val="28"/>
        </w:rPr>
        <w:t>– депутат совета депутатов Сланцевского городского поселения по одномандатному  избирательному округу №17.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городскому хозяйству, градостроительной и жилищной политике и землепользованию </w:t>
      </w:r>
      <w:r>
        <w:rPr>
          <w:sz w:val="28"/>
          <w:szCs w:val="28"/>
        </w:rPr>
        <w:t>в количестве ___ членов комиссии в следующем составе: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1) Смирнов Кронид Владимирович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№5;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2) Бобкова Ирина Николаевна </w:t>
      </w:r>
      <w:r>
        <w:rPr>
          <w:sz w:val="28"/>
          <w:szCs w:val="28"/>
        </w:rPr>
        <w:t>– депутат совета депутатов Сланцевского городского поселения по одномандатному  избирательному округу №7;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3) Александров Алексей Васильевич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№9;</w:t>
      </w:r>
    </w:p>
    <w:p>
      <w:pPr>
        <w:pStyle w:val="ListParagraph"/>
        <w:ind w:left="720" w:firstLine="696"/>
        <w:jc w:val="both"/>
        <w:rPr/>
      </w:pPr>
      <w:r>
        <w:rPr>
          <w:b/>
          <w:sz w:val="28"/>
          <w:szCs w:val="28"/>
        </w:rPr>
        <w:t xml:space="preserve">4) Баранов Олег Сергеевич </w:t>
      </w:r>
      <w:r>
        <w:rPr>
          <w:sz w:val="28"/>
          <w:szCs w:val="28"/>
        </w:rPr>
        <w:t>– депутат совета депутатов Сланцевского городского поселения по одномандатному  избирательному округу №15;</w:t>
      </w:r>
    </w:p>
    <w:p>
      <w:pPr>
        <w:pStyle w:val="ListParagraph"/>
        <w:ind w:left="720" w:firstLine="696"/>
        <w:jc w:val="both"/>
        <w:rPr/>
      </w:pPr>
      <w:r>
        <w:rPr>
          <w:b/>
          <w:sz w:val="28"/>
          <w:szCs w:val="28"/>
        </w:rPr>
        <w:t xml:space="preserve">5) Амелин Владимир Николаевич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№12;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sz w:val="28"/>
          <w:szCs w:val="28"/>
        </w:rPr>
        <w:t>6</w:t>
      </w:r>
      <w:r>
        <w:rPr>
          <w:b/>
        </w:rPr>
        <w:t xml:space="preserve">) </w:t>
      </w:r>
      <w:r>
        <w:rPr>
          <w:b/>
          <w:sz w:val="28"/>
          <w:szCs w:val="28"/>
        </w:rPr>
        <w:t xml:space="preserve">Бондарев Александр Сергеевич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№19;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7) Туманов Сергей Владиславович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№4;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8) Подоляко Владимир Михайлович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№8;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9) Алиев Вагиф Алиевич–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№6.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местному самоуправлению, социальной политике и законности </w:t>
      </w:r>
      <w:r>
        <w:rPr>
          <w:sz w:val="28"/>
          <w:szCs w:val="28"/>
        </w:rPr>
        <w:t>в количестве 6 членов комиссии в следующем составе: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1) Ларионова Галина  Михайловна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ab/>
        <w:t xml:space="preserve">2) Семенов Андрей Валентинович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№3;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3) Баранов Олег Сергеевич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№15;</w:t>
      </w:r>
    </w:p>
    <w:p>
      <w:pPr>
        <w:pStyle w:val="ListParagraph"/>
        <w:jc w:val="both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4) Паунок Анатолий Анатольевич -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№21;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5) Пашкова Лариса Максимовна 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№10;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6) Федоров Константин Николаевич– </w:t>
      </w:r>
      <w:r>
        <w:rPr>
          <w:sz w:val="28"/>
          <w:szCs w:val="28"/>
        </w:rPr>
        <w:t>депутат совета депутатов Сланцевского городского поселения по одномандатному  избирательному округу №2;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от 02.10.2014 № 07-гсд «Об утверждении персонального состава постоянных депутатских комиссий совета депутатов Сланцевского городского поселения» (с послед. изменениями и дополнениями)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сайте администрации Сланцевского муниципального района Ленинградской области.</w:t>
      </w:r>
    </w:p>
    <w:p>
      <w:pPr>
        <w:pStyle w:val="ListParagraph"/>
        <w:ind w:left="510" w:hanging="0"/>
        <w:jc w:val="both"/>
        <w:rPr/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Р.В.Шотт           </w:t>
      </w:r>
    </w:p>
    <w:p>
      <w:pPr>
        <w:pStyle w:val="ListParagraph"/>
        <w:jc w:val="both"/>
        <w:rPr/>
      </w:pPr>
      <w:r>
        <w:rPr/>
      </w:r>
    </w:p>
    <w:sectPr>
      <w:type w:val="nextPage"/>
      <w:pgSz w:w="11906" w:h="16838"/>
      <w:pgMar w:left="1134" w:right="79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699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 w:customStyle="1">
    <w:name w:val="Heading 1"/>
    <w:basedOn w:val="Normal"/>
    <w:qFormat/>
    <w:rsid w:val="00214708"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 w:customStyle="1">
    <w:name w:val="Заголовок"/>
    <w:basedOn w:val="Normal"/>
    <w:next w:val="Style14"/>
    <w:qFormat/>
    <w:rsid w:val="0021470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214708"/>
    <w:pPr>
      <w:spacing w:lineRule="auto" w:line="276" w:before="0" w:after="140"/>
    </w:pPr>
    <w:rPr/>
  </w:style>
  <w:style w:type="paragraph" w:styleId="Style15">
    <w:name w:val="List"/>
    <w:basedOn w:val="Style14"/>
    <w:rsid w:val="00214708"/>
    <w:pPr/>
    <w:rPr>
      <w:rFonts w:cs="Mangal"/>
    </w:rPr>
  </w:style>
  <w:style w:type="paragraph" w:styleId="Style16" w:customStyle="1">
    <w:name w:val="Caption"/>
    <w:basedOn w:val="Normal"/>
    <w:qFormat/>
    <w:rsid w:val="00214708"/>
    <w:pPr>
      <w:suppressLineNumbers/>
      <w:spacing w:before="120" w:after="120"/>
    </w:pPr>
    <w:rPr>
      <w:rFonts w:cs="Mangal"/>
      <w:i/>
      <w:iCs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470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79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LibreOffice/6.0.5.2$Windows_x86 LibreOffice_project/54c8cbb85f300ac59db32fe8a675ff7683cd5a16</Application>
  <Pages>4</Pages>
  <Words>683</Words>
  <Characters>5403</Characters>
  <CharactersWithSpaces>6331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2019-09-10T20:38:00Z</dcterms:created>
  <dc:creator>Анна</dc:creator>
  <dc:description/>
  <dc:language>ru-RU</dc:language>
  <cp:lastModifiedBy/>
  <dcterms:modified xsi:type="dcterms:W3CDTF">2019-10-03T10:46:06Z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