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tabs>
          <w:tab w:val="left" w:pos="360" w:leader="none"/>
          <w:tab w:val="left" w:pos="708" w:leader="none"/>
        </w:tabs>
        <w:ind w:left="-72" w:right="-766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>
      <w:pPr>
        <w:pStyle w:val="Normal"/>
        <w:spacing w:lineRule="auto" w:line="240" w:before="0" w:after="0"/>
        <w:ind w:left="357" w:right="-765" w:hanging="0"/>
        <w:jc w:val="center"/>
        <w:rPr>
          <w:rFonts w:cs="Times New Roman"/>
          <w:b/>
          <w:b/>
          <w:sz w:val="28"/>
        </w:rPr>
      </w:pPr>
      <w:r>
        <w:rPr>
          <w:rFonts w:cs="Times New Roman"/>
          <w:b/>
          <w:sz w:val="28"/>
        </w:rPr>
        <w:t>муниципального образования Сланцевское городское поселение</w:t>
      </w:r>
    </w:p>
    <w:p>
      <w:pPr>
        <w:pStyle w:val="Normal"/>
        <w:ind w:left="360" w:right="-766" w:hanging="0"/>
        <w:jc w:val="center"/>
        <w:rPr>
          <w:rFonts w:cs="Times New Roman"/>
          <w:b/>
          <w:b/>
          <w:sz w:val="28"/>
        </w:rPr>
      </w:pPr>
      <w:r>
        <w:rPr>
          <w:rFonts w:cs="Times New Roman"/>
          <w:b/>
          <w:sz w:val="28"/>
        </w:rPr>
        <w:t>Сланцевского муниципального района Ленинградской области</w:t>
      </w:r>
    </w:p>
    <w:p>
      <w:pPr>
        <w:pStyle w:val="Normal"/>
        <w:ind w:left="-567" w:right="-766" w:hanging="0"/>
        <w:jc w:val="center"/>
        <w:rPr>
          <w:rFonts w:cs="Times New Roman"/>
          <w:b/>
          <w:b/>
          <w:sz w:val="28"/>
        </w:rPr>
      </w:pPr>
      <w:r>
        <w:rPr>
          <w:rFonts w:cs="Times New Roman"/>
          <w:b/>
          <w:sz w:val="28"/>
        </w:rPr>
      </w:r>
    </w:p>
    <w:p>
      <w:pPr>
        <w:pStyle w:val="1"/>
        <w:tabs>
          <w:tab w:val="left" w:pos="360" w:leader="none"/>
          <w:tab w:val="left" w:pos="708" w:leader="none"/>
        </w:tabs>
        <w:ind w:left="-72" w:right="-766" w:hanging="0"/>
        <w:jc w:val="center"/>
        <w:rPr>
          <w:b w:val="false"/>
          <w:b w:val="false"/>
        </w:rPr>
      </w:pPr>
      <w:r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Р Е Ш Е Н И Е</w:t>
      </w:r>
    </w:p>
    <w:p>
      <w:pPr>
        <w:pStyle w:val="Style16"/>
        <w:jc w:val="right"/>
        <w:rPr>
          <w:b w:val="false"/>
          <w:b w:val="false"/>
        </w:rPr>
      </w:pPr>
      <w:r>
        <w:rPr>
          <w:b w:val="false"/>
        </w:rPr>
      </w:r>
    </w:p>
    <w:p>
      <w:pPr>
        <w:pStyle w:val="Style16"/>
        <w:jc w:val="right"/>
        <w:rPr>
          <w:b w:val="false"/>
          <w:b w:val="false"/>
        </w:rPr>
      </w:pPr>
      <w:r>
        <w:rPr>
          <w:b w:val="false"/>
        </w:rPr>
      </w:r>
    </w:p>
    <w:p>
      <w:pPr>
        <w:pStyle w:val="Style16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       </w:t>
      </w:r>
    </w:p>
    <w:p>
      <w:pPr>
        <w:pStyle w:val="Style16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Normal"/>
        <w:rPr/>
      </w:pPr>
      <w:r>
        <w:rPr/>
        <w:t xml:space="preserve">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26.11.2019                  21-гсд</w:t>
      </w:r>
    </w:p>
    <w:p>
      <w:pPr>
        <w:pStyle w:val="Style16"/>
        <w:rPr/>
      </w:pPr>
      <w:r>
        <w:rPr/>
      </w:r>
    </w:p>
    <w:p>
      <w:pPr>
        <w:pStyle w:val="ConsPlusTitle"/>
        <w:widowControl/>
        <w:rPr/>
      </w:pPr>
      <w:r>
        <w:rPr>
          <w:rFonts w:cs="Times New Roman" w:ascii="Times New Roman" w:hAnsi="Times New Roman"/>
          <w:b w:val="false"/>
          <w:sz w:val="24"/>
          <w:szCs w:val="24"/>
        </w:rPr>
        <w:t xml:space="preserve">                                  </w:t>
      </w:r>
    </w:p>
    <w:p>
      <w:pPr>
        <w:pStyle w:val="ConsPlusTitle"/>
        <w:widowControl/>
        <w:rPr>
          <w:rFonts w:ascii="Times New Roman" w:hAnsi="Times New Roman" w:cs="Times New Roman"/>
          <w:b w:val="false"/>
          <w:b w:val="false"/>
          <w:sz w:val="18"/>
          <w:szCs w:val="18"/>
        </w:rPr>
      </w:pPr>
      <w:r>
        <w:rPr>
          <w:rFonts w:cs="Times New Roman" w:ascii="Times New Roman" w:hAnsi="Times New Roman"/>
          <w:b w:val="false"/>
          <w:sz w:val="18"/>
          <w:szCs w:val="18"/>
        </w:rPr>
      </w:r>
    </w:p>
    <w:p>
      <w:pPr>
        <w:pStyle w:val="ConsPlusTitle"/>
        <w:widowControl/>
        <w:jc w:val="center"/>
        <w:rPr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Об утверждении порядка определения  размера</w:t>
      </w:r>
      <w:r>
        <w:rPr>
          <w:rFonts w:cs="Times New Roman" w:ascii="Times New Roman" w:hAnsi="Times New Roman"/>
          <w:b w:val="false"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арендной платы за использование земельных  участков, находящихся в собственности </w:t>
      </w:r>
    </w:p>
    <w:p>
      <w:pPr>
        <w:pStyle w:val="ConsPlusTitle"/>
        <w:widowControl/>
        <w:jc w:val="center"/>
        <w:rPr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муниципального образования Сланцевское </w:t>
      </w:r>
      <w:r>
        <w:rPr>
          <w:rFonts w:cs="Times New Roman" w:ascii="Times New Roman" w:hAnsi="Times New Roman"/>
          <w:b w:val="false"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городское поселение Сланцевского   муниципального района Ленинградской области</w:t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подпунктом 3 пункта 3 статьи 39.7 Земельного кодекса Российской Федерации и на основании пункта 27 части 2 статьи 20 Устава Сланцевского городского поселения совет депутатов  Сланцевского городского поселения  </w:t>
      </w:r>
      <w:r>
        <w:rPr>
          <w:rFonts w:cs="Times New Roman" w:ascii="Times New Roman" w:hAnsi="Times New Roman"/>
          <w:b/>
          <w:bCs/>
          <w:sz w:val="28"/>
          <w:szCs w:val="28"/>
        </w:rPr>
        <w:t>РЕШИЛ:</w:t>
      </w:r>
    </w:p>
    <w:p>
      <w:pPr>
        <w:pStyle w:val="ConsPlusTitle"/>
        <w:widowControl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      </w:t>
      </w:r>
      <w:r>
        <w:rPr>
          <w:rFonts w:cs="Times New Roman" w:ascii="Times New Roman" w:hAnsi="Times New Roman"/>
          <w:b w:val="false"/>
          <w:sz w:val="28"/>
          <w:szCs w:val="28"/>
        </w:rPr>
        <w:t>1. Утвердить прилагаемый Порядок определения размера арендной платы за использование земельных участков, находящихся в собственности муниципального образования Сланцевское городское поселение Сланцевского муниципального района Ленинградской области.</w:t>
      </w:r>
    </w:p>
    <w:p>
      <w:pPr>
        <w:pStyle w:val="Normal"/>
        <w:jc w:val="both"/>
        <w:rPr/>
      </w:pPr>
      <w:r>
        <w:rPr>
          <w:rFonts w:cs="Times New Roman"/>
          <w:b w:val="false"/>
        </w:rPr>
        <w:t xml:space="preserve">     </w:t>
      </w:r>
      <w:r>
        <w:rPr>
          <w:rFonts w:cs="Times New Roman"/>
          <w:b w:val="false"/>
          <w:sz w:val="28"/>
          <w:szCs w:val="28"/>
        </w:rPr>
        <w:t xml:space="preserve">  </w:t>
      </w:r>
      <w:r>
        <w:rPr>
          <w:rFonts w:cs="Times New Roman"/>
          <w:b w:val="false"/>
          <w:sz w:val="28"/>
          <w:szCs w:val="28"/>
        </w:rPr>
        <w:t>2. Признать утратившим силу решение совета депутатов муниципального образования Сланцевское городское поселение Сланцевского муниципального района Ленинградской области от 25.12.2018 г. № 400-гсд «Об утверждении порядка определения  размера арендной платы за использование земельных участков, находящихся в собственности муниципального образования Сланцевское городское поселение Сланцевского  муниципального района Ленинградской области</w:t>
      </w:r>
      <w:r>
        <w:rPr>
          <w:sz w:val="28"/>
          <w:szCs w:val="28"/>
        </w:rPr>
        <w:t>».</w:t>
      </w:r>
    </w:p>
    <w:p>
      <w:pPr>
        <w:pStyle w:val="Normal"/>
        <w:ind w:right="-2" w:hanging="0"/>
        <w:jc w:val="both"/>
        <w:rPr/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3. Опубликовать  решение в официальном приложении к газете «Знамя труда» и разместить на официальном сайте администрации Сланцевского муниципального района.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4.Решение вступает в силу с 01 января 2020 года.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5. Контроль за выполнением решения возложить на постоянную депутатскую комиссию  по экономике, бюджету и муниципальной собственности.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Глава муниципального образования                                                    Р.В.Шотт</w:t>
      </w:r>
    </w:p>
    <w:sectPr>
      <w:headerReference w:type="default" r:id="rId2"/>
      <w:headerReference w:type="first" r:id="rId3"/>
      <w:type w:val="nextPage"/>
      <w:pgSz w:w="11906" w:h="16838"/>
      <w:pgMar w:left="1701" w:right="850" w:header="0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ind w:right="360" w:hanging="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3b51cc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qFormat/>
    <w:rsid w:val="003b51cc"/>
    <w:pPr>
      <w:keepNext w:val="true"/>
      <w:tabs>
        <w:tab w:val="left" w:pos="0" w:leader="none"/>
      </w:tabs>
      <w:ind w:left="432" w:hanging="432"/>
      <w:jc w:val="center"/>
      <w:outlineLvl w:val="0"/>
    </w:pPr>
    <w:rPr>
      <w:b/>
      <w:sz w:val="1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3b51cc"/>
    <w:rPr/>
  </w:style>
  <w:style w:type="character" w:styleId="WW8Num1z1" w:customStyle="1">
    <w:name w:val="WW8Num1z1"/>
    <w:qFormat/>
    <w:rsid w:val="003b51cc"/>
    <w:rPr/>
  </w:style>
  <w:style w:type="character" w:styleId="WW8Num1z2" w:customStyle="1">
    <w:name w:val="WW8Num1z2"/>
    <w:qFormat/>
    <w:rsid w:val="003b51cc"/>
    <w:rPr/>
  </w:style>
  <w:style w:type="character" w:styleId="WW8Num1z3" w:customStyle="1">
    <w:name w:val="WW8Num1z3"/>
    <w:qFormat/>
    <w:rsid w:val="003b51cc"/>
    <w:rPr/>
  </w:style>
  <w:style w:type="character" w:styleId="WW8Num1z4" w:customStyle="1">
    <w:name w:val="WW8Num1z4"/>
    <w:qFormat/>
    <w:rsid w:val="003b51cc"/>
    <w:rPr/>
  </w:style>
  <w:style w:type="character" w:styleId="WW8Num1z5" w:customStyle="1">
    <w:name w:val="WW8Num1z5"/>
    <w:qFormat/>
    <w:rsid w:val="003b51cc"/>
    <w:rPr/>
  </w:style>
  <w:style w:type="character" w:styleId="WW8Num1z6" w:customStyle="1">
    <w:name w:val="WW8Num1z6"/>
    <w:qFormat/>
    <w:rsid w:val="003b51cc"/>
    <w:rPr/>
  </w:style>
  <w:style w:type="character" w:styleId="WW8Num1z7" w:customStyle="1">
    <w:name w:val="WW8Num1z7"/>
    <w:qFormat/>
    <w:rsid w:val="003b51cc"/>
    <w:rPr/>
  </w:style>
  <w:style w:type="character" w:styleId="WW8Num1z8" w:customStyle="1">
    <w:name w:val="WW8Num1z8"/>
    <w:qFormat/>
    <w:rsid w:val="003b51cc"/>
    <w:rPr/>
  </w:style>
  <w:style w:type="character" w:styleId="11" w:customStyle="1">
    <w:name w:val="Основной шрифт абзаца1"/>
    <w:qFormat/>
    <w:rsid w:val="003b51cc"/>
    <w:rPr/>
  </w:style>
  <w:style w:type="character" w:styleId="Pagenumber">
    <w:name w:val="page number"/>
    <w:basedOn w:val="11"/>
    <w:qFormat/>
    <w:rsid w:val="003b51cc"/>
    <w:rPr/>
  </w:style>
  <w:style w:type="character" w:styleId="Style13">
    <w:name w:val="Интернет-ссылка"/>
    <w:rsid w:val="003b51cc"/>
    <w:rPr>
      <w:color w:val="000080"/>
      <w:u w:val="single"/>
    </w:rPr>
  </w:style>
  <w:style w:type="character" w:styleId="Style14" w:customStyle="1">
    <w:name w:val="Текст выноски Знак"/>
    <w:basedOn w:val="DefaultParagraphFont"/>
    <w:link w:val="ae"/>
    <w:qFormat/>
    <w:rsid w:val="009b0abe"/>
    <w:rPr>
      <w:rFonts w:ascii="Tahoma" w:hAnsi="Tahoma" w:cs="Tahoma"/>
      <w:sz w:val="16"/>
      <w:szCs w:val="16"/>
      <w:lang w:eastAsia="zh-CN"/>
    </w:rPr>
  </w:style>
  <w:style w:type="paragraph" w:styleId="Style15" w:customStyle="1">
    <w:name w:val="Заголовок"/>
    <w:basedOn w:val="Normal"/>
    <w:next w:val="Style16"/>
    <w:qFormat/>
    <w:rsid w:val="003b51cc"/>
    <w:pPr>
      <w:jc w:val="center"/>
    </w:pPr>
    <w:rPr>
      <w:b/>
      <w:szCs w:val="20"/>
    </w:rPr>
  </w:style>
  <w:style w:type="paragraph" w:styleId="Style16">
    <w:name w:val="Body Text"/>
    <w:basedOn w:val="Normal"/>
    <w:rsid w:val="003b51cc"/>
    <w:pPr>
      <w:jc w:val="both"/>
    </w:pPr>
    <w:rPr>
      <w:sz w:val="22"/>
      <w:szCs w:val="20"/>
    </w:rPr>
  </w:style>
  <w:style w:type="paragraph" w:styleId="Style17">
    <w:name w:val="List"/>
    <w:basedOn w:val="Style16"/>
    <w:rsid w:val="003b51cc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3b51cc"/>
    <w:pPr>
      <w:suppressLineNumbers/>
      <w:spacing w:before="120" w:after="120"/>
    </w:pPr>
    <w:rPr>
      <w:rFonts w:cs="Mangal"/>
      <w:i/>
      <w:iCs/>
    </w:rPr>
  </w:style>
  <w:style w:type="paragraph" w:styleId="12" w:customStyle="1">
    <w:name w:val="Указатель1"/>
    <w:basedOn w:val="Normal"/>
    <w:qFormat/>
    <w:rsid w:val="003b51cc"/>
    <w:pPr>
      <w:suppressLineNumbers/>
    </w:pPr>
    <w:rPr>
      <w:rFonts w:cs="Mangal"/>
    </w:rPr>
  </w:style>
  <w:style w:type="paragraph" w:styleId="ConsPlusTitle" w:customStyle="1">
    <w:name w:val="ConsPlusTitle"/>
    <w:qFormat/>
    <w:rsid w:val="003b51cc"/>
    <w:pPr>
      <w:widowControl w:val="false"/>
      <w:suppressAutoHyphens w:val="true"/>
      <w:bidi w:val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zh-CN" w:bidi="ar-SA"/>
    </w:rPr>
  </w:style>
  <w:style w:type="paragraph" w:styleId="ConsPlusNormal" w:customStyle="1">
    <w:name w:val="ConsPlusNormal"/>
    <w:qFormat/>
    <w:rsid w:val="003b51cc"/>
    <w:pPr>
      <w:widowControl w:val="false"/>
      <w:suppressAutoHyphens w:val="tru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zh-CN" w:bidi="ar-SA"/>
    </w:rPr>
  </w:style>
  <w:style w:type="paragraph" w:styleId="ConsPlusNonformat" w:customStyle="1">
    <w:name w:val="ConsPlusNonformat"/>
    <w:qFormat/>
    <w:rsid w:val="003b51cc"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val="ru-RU" w:eastAsia="zh-CN" w:bidi="ar-SA"/>
    </w:rPr>
  </w:style>
  <w:style w:type="paragraph" w:styleId="Style20">
    <w:name w:val="Body Text Indent"/>
    <w:basedOn w:val="Normal"/>
    <w:rsid w:val="003b51cc"/>
    <w:pPr>
      <w:spacing w:before="0" w:after="120"/>
      <w:ind w:left="283" w:hanging="0"/>
    </w:pPr>
    <w:rPr>
      <w:sz w:val="20"/>
      <w:szCs w:val="20"/>
    </w:rPr>
  </w:style>
  <w:style w:type="paragraph" w:styleId="Style21">
    <w:name w:val="Header"/>
    <w:basedOn w:val="Normal"/>
    <w:rsid w:val="003b51cc"/>
    <w:pPr>
      <w:tabs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rsid w:val="003b51cc"/>
    <w:pPr>
      <w:tabs>
        <w:tab w:val="center" w:pos="4677" w:leader="none"/>
        <w:tab w:val="right" w:pos="9355" w:leader="none"/>
      </w:tabs>
    </w:pPr>
    <w:rPr/>
  </w:style>
  <w:style w:type="paragraph" w:styleId="Style23" w:customStyle="1">
    <w:name w:val="Содержимое таблицы"/>
    <w:basedOn w:val="Normal"/>
    <w:qFormat/>
    <w:rsid w:val="003b51cc"/>
    <w:pPr>
      <w:suppressLineNumbers/>
    </w:pPr>
    <w:rPr/>
  </w:style>
  <w:style w:type="paragraph" w:styleId="Style24" w:customStyle="1">
    <w:name w:val="Заголовок таблицы"/>
    <w:basedOn w:val="Style23"/>
    <w:qFormat/>
    <w:rsid w:val="003b51cc"/>
    <w:pPr>
      <w:jc w:val="center"/>
    </w:pPr>
    <w:rPr>
      <w:b/>
      <w:bCs/>
    </w:rPr>
  </w:style>
  <w:style w:type="paragraph" w:styleId="13" w:customStyle="1">
    <w:name w:val="Абзац списка1"/>
    <w:basedOn w:val="Normal"/>
    <w:qFormat/>
    <w:rsid w:val="00ca0e72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af"/>
    <w:qFormat/>
    <w:rsid w:val="009b0abe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LibreOffice/6.0.5.2$Windows_x86 LibreOffice_project/54c8cbb85f300ac59db32fe8a675ff7683cd5a16</Application>
  <Pages>1</Pages>
  <Words>196</Words>
  <Characters>1507</Characters>
  <CharactersWithSpaces>1851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2017-10-26T10:07:00Z</dcterms:created>
  <dc:creator>Сивякова</dc:creator>
  <dc:description/>
  <dc:language>ru-RU</dc:language>
  <cp:lastModifiedBy/>
  <cp:lastPrinted>2019-11-28T14:34:18Z</cp:lastPrinted>
  <dcterms:modified xsi:type="dcterms:W3CDTF">2019-11-29T12:01:08Z</dcterms:modified>
  <cp:revision>12</cp:revision>
  <dc:subject/>
  <dc:title>МУНИЦИПАЛЬНОЕ ОБРАЗОВАНИЕ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