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5FD93" w14:textId="77777777" w:rsidR="008D579C" w:rsidRDefault="008D579C" w:rsidP="008D579C">
      <w:pPr>
        <w:ind w:firstLine="5925"/>
      </w:pPr>
      <w:r>
        <w:t>УТВЕРЖДЕНА</w:t>
      </w:r>
    </w:p>
    <w:p w14:paraId="7F6DECA1" w14:textId="3CF2BEEF" w:rsidR="008D579C" w:rsidRDefault="008D579C" w:rsidP="008D579C">
      <w:pPr>
        <w:ind w:firstLine="5925"/>
      </w:pPr>
      <w:r>
        <w:t>постановлением администрации</w:t>
      </w:r>
    </w:p>
    <w:p w14:paraId="371BE2FC" w14:textId="77777777" w:rsidR="008D579C" w:rsidRDefault="008D579C" w:rsidP="008D579C">
      <w:pPr>
        <w:ind w:firstLine="5925"/>
      </w:pPr>
      <w:r>
        <w:t xml:space="preserve">Сланцевского муниципального   </w:t>
      </w:r>
    </w:p>
    <w:p w14:paraId="43DFB92F" w14:textId="77777777" w:rsidR="008D579C" w:rsidRDefault="008D579C" w:rsidP="008D579C">
      <w:pPr>
        <w:ind w:firstLine="5925"/>
      </w:pPr>
      <w:r>
        <w:t>района</w:t>
      </w:r>
    </w:p>
    <w:p w14:paraId="78D01F88" w14:textId="541BB6AC" w:rsidR="008D579C" w:rsidRDefault="008D579C" w:rsidP="008D579C">
      <w:pPr>
        <w:ind w:firstLine="5925"/>
      </w:pPr>
      <w:r>
        <w:t xml:space="preserve">от </w:t>
      </w:r>
      <w:r w:rsidR="005C396B">
        <w:t>31.03.2022</w:t>
      </w:r>
      <w:r>
        <w:t xml:space="preserve"> № </w:t>
      </w:r>
      <w:r w:rsidR="005C396B">
        <w:t>425</w:t>
      </w:r>
      <w:r>
        <w:t>-п</w:t>
      </w:r>
    </w:p>
    <w:p w14:paraId="15226698" w14:textId="393DD54E" w:rsidR="005C396B" w:rsidRDefault="00414AE7" w:rsidP="008D579C">
      <w:pPr>
        <w:ind w:firstLine="5925"/>
      </w:pPr>
      <w:r>
        <w:t xml:space="preserve">(в редакции </w:t>
      </w:r>
      <w:r w:rsidR="005C396B">
        <w:t xml:space="preserve">постановления  </w:t>
      </w:r>
    </w:p>
    <w:p w14:paraId="34A36089" w14:textId="77777777" w:rsidR="005C396B" w:rsidRDefault="005C396B" w:rsidP="008D579C">
      <w:pPr>
        <w:ind w:firstLine="5925"/>
      </w:pPr>
      <w:r>
        <w:t xml:space="preserve">администрации Сланцевского </w:t>
      </w:r>
    </w:p>
    <w:p w14:paraId="799214B7" w14:textId="77777777" w:rsidR="005C396B" w:rsidRDefault="005C396B" w:rsidP="008D579C">
      <w:pPr>
        <w:ind w:firstLine="5925"/>
      </w:pPr>
      <w:r>
        <w:t xml:space="preserve">муниципального района </w:t>
      </w:r>
    </w:p>
    <w:p w14:paraId="6C6C0AC5" w14:textId="6B12546D" w:rsidR="00414AE7" w:rsidRDefault="00414AE7" w:rsidP="008D579C">
      <w:pPr>
        <w:ind w:firstLine="5925"/>
      </w:pPr>
      <w:r>
        <w:t xml:space="preserve">от                №   </w:t>
      </w:r>
      <w:r w:rsidR="005C396B">
        <w:t xml:space="preserve">    </w:t>
      </w:r>
      <w:r>
        <w:t xml:space="preserve">   )</w:t>
      </w:r>
    </w:p>
    <w:p w14:paraId="63568DFA" w14:textId="2298F782" w:rsidR="008D579C" w:rsidRDefault="008D579C" w:rsidP="008D579C">
      <w:pPr>
        <w:ind w:firstLine="5925"/>
      </w:pPr>
    </w:p>
    <w:p w14:paraId="6513BF71" w14:textId="0594363B" w:rsidR="004E03A6" w:rsidRPr="000C124E" w:rsidRDefault="004E03A6" w:rsidP="004E03A6">
      <w:pPr>
        <w:jc w:val="center"/>
        <w:outlineLvl w:val="0"/>
        <w:rPr>
          <w:szCs w:val="28"/>
        </w:rPr>
      </w:pPr>
      <w:r w:rsidRPr="000C124E">
        <w:rPr>
          <w:szCs w:val="28"/>
        </w:rPr>
        <w:t xml:space="preserve">Муниципальная программа Сланцевского муниципального района «Укрепление общественного здоровья» на </w:t>
      </w:r>
      <w:r w:rsidR="004D44B7">
        <w:rPr>
          <w:szCs w:val="28"/>
        </w:rPr>
        <w:t xml:space="preserve">плановый период </w:t>
      </w:r>
      <w:r w:rsidRPr="000C124E">
        <w:rPr>
          <w:szCs w:val="28"/>
        </w:rPr>
        <w:t>2020-202</w:t>
      </w:r>
      <w:r w:rsidR="004D44B7">
        <w:rPr>
          <w:szCs w:val="28"/>
        </w:rPr>
        <w:t>5</w:t>
      </w:r>
      <w:r w:rsidRPr="000C124E">
        <w:rPr>
          <w:szCs w:val="28"/>
        </w:rPr>
        <w:t xml:space="preserve"> годы</w:t>
      </w:r>
    </w:p>
    <w:p w14:paraId="4959B4D3" w14:textId="77777777" w:rsidR="00127163" w:rsidRPr="000C124E" w:rsidRDefault="00127163" w:rsidP="00127163">
      <w:pPr>
        <w:ind w:firstLine="539"/>
        <w:jc w:val="center"/>
        <w:rPr>
          <w:rFonts w:eastAsiaTheme="minorHAnsi"/>
          <w:szCs w:val="28"/>
          <w:lang w:eastAsia="en-US"/>
        </w:rPr>
      </w:pPr>
    </w:p>
    <w:p w14:paraId="117AD334" w14:textId="77777777" w:rsidR="00127163" w:rsidRPr="000C124E" w:rsidRDefault="006B6CB2" w:rsidP="00127163">
      <w:pPr>
        <w:ind w:firstLine="539"/>
        <w:jc w:val="center"/>
        <w:rPr>
          <w:szCs w:val="28"/>
        </w:rPr>
      </w:pPr>
      <w:r w:rsidRPr="000C124E">
        <w:rPr>
          <w:rFonts w:eastAsiaTheme="minorHAnsi"/>
          <w:szCs w:val="28"/>
          <w:lang w:eastAsia="en-US"/>
        </w:rPr>
        <w:t>ПАСПОРТ</w:t>
      </w:r>
      <w:r w:rsidRPr="000C124E">
        <w:rPr>
          <w:rFonts w:eastAsiaTheme="minorHAnsi"/>
          <w:szCs w:val="28"/>
          <w:lang w:eastAsia="en-US"/>
        </w:rPr>
        <w:br/>
      </w:r>
      <w:r w:rsidR="00127163" w:rsidRPr="000C124E">
        <w:rPr>
          <w:szCs w:val="28"/>
        </w:rPr>
        <w:t>муниципальной программы</w:t>
      </w:r>
    </w:p>
    <w:p w14:paraId="1C0193FA" w14:textId="77777777" w:rsidR="00303E3E" w:rsidRDefault="004E03A6" w:rsidP="004E03A6">
      <w:pPr>
        <w:jc w:val="center"/>
        <w:outlineLvl w:val="0"/>
        <w:rPr>
          <w:szCs w:val="28"/>
        </w:rPr>
      </w:pPr>
      <w:r w:rsidRPr="000C124E">
        <w:rPr>
          <w:szCs w:val="28"/>
        </w:rPr>
        <w:t xml:space="preserve">Сланцевского муниципального района </w:t>
      </w:r>
    </w:p>
    <w:p w14:paraId="2FDF0470" w14:textId="1036A917" w:rsidR="004E03A6" w:rsidRPr="000C124E" w:rsidRDefault="004E03A6" w:rsidP="004E03A6">
      <w:pPr>
        <w:jc w:val="center"/>
        <w:outlineLvl w:val="0"/>
        <w:rPr>
          <w:szCs w:val="28"/>
        </w:rPr>
      </w:pPr>
      <w:r w:rsidRPr="000C124E">
        <w:rPr>
          <w:szCs w:val="28"/>
        </w:rPr>
        <w:t xml:space="preserve">«Укрепление общественного здоровья» </w:t>
      </w:r>
    </w:p>
    <w:p w14:paraId="0AE07166" w14:textId="690931E4" w:rsidR="004E03A6" w:rsidRPr="000C124E" w:rsidRDefault="004E03A6" w:rsidP="004E03A6">
      <w:pPr>
        <w:jc w:val="center"/>
        <w:outlineLvl w:val="0"/>
        <w:rPr>
          <w:szCs w:val="28"/>
        </w:rPr>
      </w:pPr>
      <w:r w:rsidRPr="000C124E">
        <w:rPr>
          <w:szCs w:val="28"/>
        </w:rPr>
        <w:t xml:space="preserve">на </w:t>
      </w:r>
      <w:r w:rsidR="004D44B7">
        <w:rPr>
          <w:szCs w:val="28"/>
        </w:rPr>
        <w:t xml:space="preserve">плановый период </w:t>
      </w:r>
      <w:r w:rsidRPr="000C124E">
        <w:rPr>
          <w:szCs w:val="28"/>
        </w:rPr>
        <w:t>2020-202</w:t>
      </w:r>
      <w:r w:rsidR="00DB5470">
        <w:rPr>
          <w:szCs w:val="28"/>
        </w:rPr>
        <w:t>5</w:t>
      </w:r>
      <w:r w:rsidRPr="000C124E">
        <w:rPr>
          <w:szCs w:val="28"/>
        </w:rPr>
        <w:t xml:space="preserve"> годы</w:t>
      </w:r>
    </w:p>
    <w:tbl>
      <w:tblPr>
        <w:tblW w:w="5157" w:type="pct"/>
        <w:tblLook w:val="0000" w:firstRow="0" w:lastRow="0" w:firstColumn="0" w:lastColumn="0" w:noHBand="0" w:noVBand="0"/>
      </w:tblPr>
      <w:tblGrid>
        <w:gridCol w:w="3226"/>
        <w:gridCol w:w="7229"/>
      </w:tblGrid>
      <w:tr w:rsidR="007541F6" w:rsidRPr="004E6838" w14:paraId="0B61DD67" w14:textId="77777777" w:rsidTr="00303E3E">
        <w:trPr>
          <w:trHeight w:val="68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20EB" w14:textId="77777777" w:rsidR="007541F6" w:rsidRPr="004E6838" w:rsidRDefault="007541F6" w:rsidP="007541F6">
            <w:pPr>
              <w:ind w:firstLine="0"/>
              <w:jc w:val="left"/>
              <w:rPr>
                <w:szCs w:val="24"/>
              </w:rPr>
            </w:pPr>
            <w:r w:rsidRPr="007541F6">
              <w:rPr>
                <w:szCs w:val="24"/>
              </w:rPr>
              <w:t>Сроки реали</w:t>
            </w:r>
            <w:r>
              <w:rPr>
                <w:szCs w:val="24"/>
              </w:rPr>
              <w:t>зации государственной программы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B1CF" w14:textId="77777777" w:rsidR="00B47FE4" w:rsidRDefault="00B47FE4" w:rsidP="007541F6">
            <w:pPr>
              <w:ind w:firstLine="0"/>
              <w:jc w:val="left"/>
              <w:rPr>
                <w:szCs w:val="24"/>
              </w:rPr>
            </w:pPr>
          </w:p>
          <w:p w14:paraId="10223542" w14:textId="7A38F891" w:rsidR="007541F6" w:rsidRPr="004E6838" w:rsidRDefault="00BC07BA" w:rsidP="007541F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2020</w:t>
            </w:r>
            <w:r w:rsidR="00126FF9">
              <w:rPr>
                <w:szCs w:val="24"/>
              </w:rPr>
              <w:t xml:space="preserve"> – 202</w:t>
            </w:r>
            <w:r w:rsidR="00DB5470">
              <w:rPr>
                <w:szCs w:val="24"/>
              </w:rPr>
              <w:t>5</w:t>
            </w:r>
            <w:r w:rsidR="007541F6">
              <w:rPr>
                <w:szCs w:val="24"/>
              </w:rPr>
              <w:t xml:space="preserve"> годы</w:t>
            </w:r>
          </w:p>
        </w:tc>
      </w:tr>
      <w:tr w:rsidR="007541F6" w:rsidRPr="004E6838" w14:paraId="3179C340" w14:textId="77777777" w:rsidTr="00303E3E">
        <w:trPr>
          <w:trHeight w:val="68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76347" w14:textId="77777777" w:rsidR="007541F6" w:rsidRPr="004E6838" w:rsidRDefault="007541F6" w:rsidP="007541F6">
            <w:pPr>
              <w:ind w:firstLine="0"/>
              <w:jc w:val="left"/>
              <w:rPr>
                <w:szCs w:val="24"/>
              </w:rPr>
            </w:pPr>
            <w:r w:rsidRPr="007541F6">
              <w:rPr>
                <w:szCs w:val="24"/>
              </w:rPr>
              <w:t>Ответственный исполнитель государственной программы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70BD" w14:textId="77777777" w:rsidR="007541F6" w:rsidRPr="004E6838" w:rsidRDefault="00127163" w:rsidP="007541F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Сектор по культуре, спорту и молодежной политике</w:t>
            </w:r>
            <w:r w:rsidR="0099750A">
              <w:rPr>
                <w:szCs w:val="24"/>
              </w:rPr>
              <w:t xml:space="preserve"> администрации Сланцевского муниципального района</w:t>
            </w:r>
          </w:p>
        </w:tc>
      </w:tr>
      <w:tr w:rsidR="00127163" w:rsidRPr="004E6838" w14:paraId="22CD4FEC" w14:textId="77777777" w:rsidTr="00303E3E">
        <w:trPr>
          <w:trHeight w:val="68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37C2" w14:textId="77777777" w:rsidR="00127163" w:rsidRPr="007541F6" w:rsidRDefault="00127163" w:rsidP="007541F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C838" w14:textId="77777777" w:rsidR="00B47FE4" w:rsidRDefault="00B47FE4" w:rsidP="007541F6">
            <w:pPr>
              <w:ind w:firstLine="0"/>
              <w:jc w:val="left"/>
              <w:rPr>
                <w:szCs w:val="24"/>
              </w:rPr>
            </w:pPr>
          </w:p>
          <w:p w14:paraId="67DCF5C4" w14:textId="77777777" w:rsidR="00127163" w:rsidRDefault="0099750A" w:rsidP="007541F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отсутствуют</w:t>
            </w:r>
          </w:p>
        </w:tc>
      </w:tr>
      <w:tr w:rsidR="004E03A6" w:rsidRPr="004E6838" w14:paraId="77A47105" w14:textId="77777777" w:rsidTr="00303E3E">
        <w:trPr>
          <w:trHeight w:val="68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E3E8" w14:textId="77777777" w:rsidR="004E03A6" w:rsidRPr="004E6838" w:rsidRDefault="004E03A6" w:rsidP="004E03A6">
            <w:pPr>
              <w:ind w:firstLine="0"/>
              <w:jc w:val="left"/>
              <w:rPr>
                <w:szCs w:val="24"/>
              </w:rPr>
            </w:pPr>
            <w:r w:rsidRPr="007541F6">
              <w:rPr>
                <w:szCs w:val="24"/>
              </w:rPr>
              <w:t xml:space="preserve">Участники </w:t>
            </w:r>
            <w:r>
              <w:rPr>
                <w:szCs w:val="24"/>
              </w:rPr>
              <w:t>муниципальной программы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0695" w14:textId="4ED3BD64" w:rsidR="004E03A6" w:rsidRPr="004E03A6" w:rsidRDefault="004E03A6" w:rsidP="004E03A6">
            <w:pPr>
              <w:ind w:firstLine="0"/>
              <w:jc w:val="left"/>
              <w:rPr>
                <w:szCs w:val="28"/>
              </w:rPr>
            </w:pPr>
            <w:r w:rsidRPr="004E03A6">
              <w:rPr>
                <w:szCs w:val="28"/>
              </w:rPr>
              <w:t>Юридические лица, индивидуальные предприниматели, население Сланцевского муниципального района.</w:t>
            </w:r>
          </w:p>
        </w:tc>
      </w:tr>
      <w:tr w:rsidR="004E03A6" w:rsidRPr="004E6838" w14:paraId="206BB05E" w14:textId="77777777" w:rsidTr="00303E3E">
        <w:trPr>
          <w:trHeight w:val="68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C66C" w14:textId="77777777" w:rsidR="004E03A6" w:rsidRPr="004E6838" w:rsidRDefault="004E03A6" w:rsidP="004E03A6">
            <w:pPr>
              <w:ind w:firstLine="0"/>
              <w:jc w:val="left"/>
              <w:rPr>
                <w:szCs w:val="24"/>
              </w:rPr>
            </w:pPr>
            <w:r w:rsidRPr="009D45BA">
              <w:rPr>
                <w:szCs w:val="24"/>
              </w:rPr>
              <w:t xml:space="preserve">Цель </w:t>
            </w:r>
            <w:r>
              <w:rPr>
                <w:szCs w:val="24"/>
              </w:rPr>
              <w:t>муниципальной</w:t>
            </w:r>
            <w:r w:rsidRPr="009D45BA">
              <w:rPr>
                <w:szCs w:val="24"/>
              </w:rPr>
              <w:t xml:space="preserve"> программы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15F2" w14:textId="04D5C510" w:rsidR="004E03A6" w:rsidRPr="00DC55F1" w:rsidRDefault="004E03A6" w:rsidP="00303E3E">
            <w:pPr>
              <w:pStyle w:val="afff7"/>
              <w:spacing w:before="0" w:after="0"/>
              <w:jc w:val="both"/>
            </w:pPr>
            <w:r w:rsidRPr="0050567D">
              <w:rPr>
                <w:sz w:val="28"/>
                <w:szCs w:val="28"/>
              </w:rPr>
              <w:t xml:space="preserve">Увеличение доли граждан, ведущих здоровый образ жизни, формирование системы мотивации граждан к здоровому образу жизни. </w:t>
            </w:r>
          </w:p>
        </w:tc>
      </w:tr>
      <w:tr w:rsidR="004E03A6" w:rsidRPr="004E6838" w14:paraId="2EA91AE5" w14:textId="77777777" w:rsidTr="00303E3E">
        <w:trPr>
          <w:trHeight w:val="68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DC9D" w14:textId="77777777" w:rsidR="004E03A6" w:rsidRPr="004E6838" w:rsidRDefault="004E03A6" w:rsidP="004E03A6">
            <w:pPr>
              <w:ind w:firstLine="0"/>
              <w:jc w:val="left"/>
              <w:rPr>
                <w:szCs w:val="24"/>
              </w:rPr>
            </w:pPr>
            <w:r w:rsidRPr="009D45BA">
              <w:rPr>
                <w:szCs w:val="24"/>
              </w:rPr>
              <w:t xml:space="preserve">Задачи </w:t>
            </w:r>
            <w:r>
              <w:rPr>
                <w:szCs w:val="24"/>
              </w:rPr>
              <w:t>муниципальной</w:t>
            </w:r>
            <w:r w:rsidRPr="009D45BA">
              <w:rPr>
                <w:szCs w:val="24"/>
              </w:rPr>
              <w:t xml:space="preserve"> программы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8959" w14:textId="77777777" w:rsidR="004E03A6" w:rsidRPr="0050567D" w:rsidRDefault="004E03A6" w:rsidP="004E03A6">
            <w:pPr>
              <w:numPr>
                <w:ilvl w:val="0"/>
                <w:numId w:val="15"/>
              </w:numPr>
              <w:tabs>
                <w:tab w:val="left" w:pos="387"/>
              </w:tabs>
              <w:suppressAutoHyphens/>
              <w:ind w:left="0" w:hanging="38"/>
              <w:rPr>
                <w:szCs w:val="28"/>
              </w:rPr>
            </w:pPr>
            <w:r w:rsidRPr="0050567D">
              <w:rPr>
                <w:szCs w:val="28"/>
              </w:rPr>
              <w:t>Формирование у населения Сланцевского муниципального района мотивации к ведению здорового образа жизни.</w:t>
            </w:r>
          </w:p>
          <w:p w14:paraId="7B84DD0A" w14:textId="77777777" w:rsidR="004E03A6" w:rsidRPr="0050567D" w:rsidRDefault="004E03A6" w:rsidP="004E03A6">
            <w:pPr>
              <w:numPr>
                <w:ilvl w:val="0"/>
                <w:numId w:val="15"/>
              </w:numPr>
              <w:tabs>
                <w:tab w:val="left" w:pos="387"/>
              </w:tabs>
              <w:suppressAutoHyphens/>
              <w:ind w:left="0" w:hanging="38"/>
              <w:rPr>
                <w:szCs w:val="28"/>
              </w:rPr>
            </w:pPr>
            <w:r w:rsidRPr="0050567D">
              <w:rPr>
                <w:szCs w:val="28"/>
              </w:rPr>
              <w:t>Формирование мотивации к отказу от вредных привычек сокращению уровня потребления алкоголя, наркотиков, табачной продукции.</w:t>
            </w:r>
          </w:p>
          <w:p w14:paraId="3320D44D" w14:textId="77777777" w:rsidR="004E03A6" w:rsidRPr="0050567D" w:rsidRDefault="004E03A6" w:rsidP="004E03A6">
            <w:pPr>
              <w:numPr>
                <w:ilvl w:val="0"/>
                <w:numId w:val="15"/>
              </w:numPr>
              <w:tabs>
                <w:tab w:val="left" w:pos="387"/>
              </w:tabs>
              <w:suppressAutoHyphens/>
              <w:ind w:left="0" w:hanging="38"/>
              <w:rPr>
                <w:szCs w:val="28"/>
              </w:rPr>
            </w:pPr>
            <w:r w:rsidRPr="0050567D">
              <w:rPr>
                <w:szCs w:val="28"/>
              </w:rPr>
              <w:t xml:space="preserve">Профилактика заболеваний путём проведения регулярного медицинского контроля. </w:t>
            </w:r>
          </w:p>
          <w:p w14:paraId="0D7D57A1" w14:textId="77777777" w:rsidR="004E03A6" w:rsidRPr="0050567D" w:rsidRDefault="004E03A6" w:rsidP="004E03A6">
            <w:pPr>
              <w:numPr>
                <w:ilvl w:val="0"/>
                <w:numId w:val="15"/>
              </w:numPr>
              <w:tabs>
                <w:tab w:val="left" w:pos="387"/>
              </w:tabs>
              <w:suppressAutoHyphens/>
              <w:ind w:left="0" w:hanging="38"/>
              <w:rPr>
                <w:szCs w:val="28"/>
              </w:rPr>
            </w:pPr>
            <w:r w:rsidRPr="0050567D">
              <w:rPr>
                <w:szCs w:val="28"/>
              </w:rPr>
              <w:t xml:space="preserve">Содействие в формировании оптимального двигательного режима и правильного режима питания. </w:t>
            </w:r>
          </w:p>
          <w:p w14:paraId="1C97842C" w14:textId="77777777" w:rsidR="004E03A6" w:rsidRPr="0050567D" w:rsidRDefault="004E03A6" w:rsidP="004E03A6">
            <w:pPr>
              <w:numPr>
                <w:ilvl w:val="0"/>
                <w:numId w:val="15"/>
              </w:numPr>
              <w:tabs>
                <w:tab w:val="left" w:pos="387"/>
              </w:tabs>
              <w:suppressAutoHyphens/>
              <w:ind w:left="0" w:hanging="38"/>
              <w:rPr>
                <w:szCs w:val="28"/>
              </w:rPr>
            </w:pPr>
            <w:r w:rsidRPr="0050567D">
              <w:rPr>
                <w:szCs w:val="28"/>
              </w:rPr>
              <w:t xml:space="preserve">Повышение устойчивости организма к вредному воздействию окружающей среды, стрессам, развитие с раннего детства здоровых привычек и навыков, умения </w:t>
            </w:r>
            <w:r w:rsidRPr="0050567D">
              <w:rPr>
                <w:szCs w:val="28"/>
              </w:rPr>
              <w:lastRenderedPageBreak/>
              <w:t>справляться с собственными эмоциями.</w:t>
            </w:r>
          </w:p>
          <w:p w14:paraId="7BB646CD" w14:textId="77777777" w:rsidR="004E03A6" w:rsidRPr="0050567D" w:rsidRDefault="004E03A6" w:rsidP="004E03A6">
            <w:pPr>
              <w:widowControl w:val="0"/>
              <w:numPr>
                <w:ilvl w:val="0"/>
                <w:numId w:val="15"/>
              </w:numPr>
              <w:tabs>
                <w:tab w:val="left" w:pos="387"/>
              </w:tabs>
              <w:suppressAutoHyphens/>
              <w:ind w:left="0" w:hanging="38"/>
              <w:rPr>
                <w:szCs w:val="28"/>
              </w:rPr>
            </w:pPr>
            <w:r w:rsidRPr="0050567D">
              <w:rPr>
                <w:szCs w:val="28"/>
              </w:rPr>
              <w:t>Развитие системы информирования населения о мерах профилактики заболеваний и сохранения и укрепления своего здоровья.</w:t>
            </w:r>
          </w:p>
          <w:p w14:paraId="1AC716DE" w14:textId="77777777" w:rsidR="004E03A6" w:rsidRPr="0050567D" w:rsidRDefault="004E03A6" w:rsidP="004E03A6">
            <w:pPr>
              <w:widowControl w:val="0"/>
              <w:numPr>
                <w:ilvl w:val="0"/>
                <w:numId w:val="15"/>
              </w:numPr>
              <w:tabs>
                <w:tab w:val="left" w:pos="387"/>
              </w:tabs>
              <w:suppressAutoHyphens/>
              <w:ind w:left="0" w:hanging="38"/>
              <w:rPr>
                <w:szCs w:val="28"/>
              </w:rPr>
            </w:pPr>
            <w:r w:rsidRPr="0050567D">
              <w:rPr>
                <w:szCs w:val="28"/>
              </w:rPr>
              <w:t>Реализация мероприятий по профилактике заболеваний и формированию здорового образа жизни населения Сланцевского муниципального района.</w:t>
            </w:r>
          </w:p>
          <w:p w14:paraId="780D3B4E" w14:textId="4361BA94" w:rsidR="004E03A6" w:rsidRPr="00DC55F1" w:rsidRDefault="004E03A6" w:rsidP="004E03A6">
            <w:pPr>
              <w:ind w:firstLine="0"/>
              <w:jc w:val="left"/>
              <w:rPr>
                <w:szCs w:val="24"/>
              </w:rPr>
            </w:pPr>
          </w:p>
        </w:tc>
      </w:tr>
      <w:tr w:rsidR="004E03A6" w:rsidRPr="004E6838" w14:paraId="78C26FF1" w14:textId="77777777" w:rsidTr="00303E3E">
        <w:trPr>
          <w:trHeight w:val="68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8AE6" w14:textId="77777777" w:rsidR="004E03A6" w:rsidRPr="004E6838" w:rsidRDefault="004E03A6" w:rsidP="004E03A6">
            <w:pPr>
              <w:ind w:firstLine="0"/>
              <w:jc w:val="left"/>
              <w:rPr>
                <w:szCs w:val="24"/>
              </w:rPr>
            </w:pPr>
            <w:r w:rsidRPr="009D45BA">
              <w:rPr>
                <w:szCs w:val="24"/>
              </w:rPr>
              <w:lastRenderedPageBreak/>
              <w:t>Ожидаемые (конечные) резу</w:t>
            </w:r>
            <w:r>
              <w:rPr>
                <w:szCs w:val="24"/>
              </w:rPr>
              <w:t>льтаты реализации муниципальной</w:t>
            </w:r>
            <w:r w:rsidRPr="009D45BA">
              <w:rPr>
                <w:szCs w:val="24"/>
              </w:rPr>
              <w:t xml:space="preserve"> программы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A22F" w14:textId="77777777" w:rsidR="004E03A6" w:rsidRPr="0050567D" w:rsidRDefault="004E03A6" w:rsidP="004E03A6">
            <w:pPr>
              <w:pStyle w:val="afff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ar-SA"/>
              </w:rPr>
            </w:pPr>
            <w:r w:rsidRPr="0050567D">
              <w:rPr>
                <w:sz w:val="28"/>
                <w:szCs w:val="28"/>
                <w:lang w:eastAsia="ar-SA"/>
              </w:rPr>
              <w:t>Достижение следующих значений целевых показателей по итогам реализации программы:</w:t>
            </w:r>
          </w:p>
          <w:p w14:paraId="4B928A9D" w14:textId="2C66DF49" w:rsidR="004E03A6" w:rsidRPr="0050567D" w:rsidRDefault="004E03A6" w:rsidP="004E03A6">
            <w:pPr>
              <w:pStyle w:val="afff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ar-SA"/>
              </w:rPr>
            </w:pPr>
            <w:r w:rsidRPr="0050567D">
              <w:rPr>
                <w:sz w:val="28"/>
                <w:szCs w:val="28"/>
                <w:lang w:eastAsia="ar-SA"/>
              </w:rPr>
              <w:t>- снижен</w:t>
            </w:r>
            <w:r w:rsidR="00100EE5">
              <w:rPr>
                <w:sz w:val="28"/>
                <w:szCs w:val="28"/>
                <w:lang w:eastAsia="ar-SA"/>
              </w:rPr>
              <w:t>а</w:t>
            </w:r>
            <w:r w:rsidRPr="0050567D">
              <w:rPr>
                <w:sz w:val="28"/>
                <w:szCs w:val="28"/>
                <w:lang w:eastAsia="ar-SA"/>
              </w:rPr>
              <w:t xml:space="preserve"> смертност</w:t>
            </w:r>
            <w:r w:rsidR="00100EE5">
              <w:rPr>
                <w:sz w:val="28"/>
                <w:szCs w:val="28"/>
                <w:lang w:eastAsia="ar-SA"/>
              </w:rPr>
              <w:t>ь</w:t>
            </w:r>
            <w:r w:rsidRPr="0050567D">
              <w:rPr>
                <w:sz w:val="28"/>
                <w:szCs w:val="28"/>
                <w:lang w:eastAsia="ar-SA"/>
              </w:rPr>
              <w:t xml:space="preserve"> мужчин трудоспособного возраста;</w:t>
            </w:r>
          </w:p>
          <w:p w14:paraId="4FDC82F3" w14:textId="16D12604" w:rsidR="004E03A6" w:rsidRPr="0050567D" w:rsidRDefault="004E03A6" w:rsidP="004E03A6">
            <w:pPr>
              <w:pStyle w:val="afff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ar-SA"/>
              </w:rPr>
            </w:pPr>
            <w:r w:rsidRPr="0050567D">
              <w:rPr>
                <w:sz w:val="28"/>
                <w:szCs w:val="28"/>
                <w:lang w:eastAsia="ar-SA"/>
              </w:rPr>
              <w:t>- снижен</w:t>
            </w:r>
            <w:r w:rsidR="00100EE5">
              <w:rPr>
                <w:sz w:val="28"/>
                <w:szCs w:val="28"/>
                <w:lang w:eastAsia="ar-SA"/>
              </w:rPr>
              <w:t>а</w:t>
            </w:r>
            <w:r w:rsidRPr="0050567D">
              <w:rPr>
                <w:sz w:val="28"/>
                <w:szCs w:val="28"/>
                <w:lang w:eastAsia="ar-SA"/>
              </w:rPr>
              <w:t xml:space="preserve"> смертност</w:t>
            </w:r>
            <w:r w:rsidR="00100EE5">
              <w:rPr>
                <w:sz w:val="28"/>
                <w:szCs w:val="28"/>
                <w:lang w:eastAsia="ar-SA"/>
              </w:rPr>
              <w:t>ь</w:t>
            </w:r>
            <w:r w:rsidRPr="0050567D">
              <w:rPr>
                <w:sz w:val="28"/>
                <w:szCs w:val="28"/>
                <w:lang w:eastAsia="ar-SA"/>
              </w:rPr>
              <w:t xml:space="preserve"> женщин трудоспособного возраста;</w:t>
            </w:r>
          </w:p>
          <w:p w14:paraId="59987CEB" w14:textId="0B79B4FB" w:rsidR="004E03A6" w:rsidRPr="0050567D" w:rsidRDefault="004E03A6" w:rsidP="004E03A6">
            <w:pPr>
              <w:pStyle w:val="afff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ar-SA"/>
              </w:rPr>
            </w:pPr>
            <w:r w:rsidRPr="0050567D">
              <w:rPr>
                <w:sz w:val="28"/>
                <w:szCs w:val="28"/>
                <w:lang w:eastAsia="ar-SA"/>
              </w:rPr>
              <w:t>- снижен показател</w:t>
            </w:r>
            <w:r w:rsidR="00100EE5">
              <w:rPr>
                <w:sz w:val="28"/>
                <w:szCs w:val="28"/>
                <w:lang w:eastAsia="ar-SA"/>
              </w:rPr>
              <w:t>ь</w:t>
            </w:r>
            <w:r w:rsidRPr="0050567D">
              <w:rPr>
                <w:sz w:val="28"/>
                <w:szCs w:val="28"/>
                <w:lang w:eastAsia="ar-SA"/>
              </w:rPr>
              <w:t xml:space="preserve"> общей смертности;</w:t>
            </w:r>
          </w:p>
          <w:p w14:paraId="49FD18A4" w14:textId="0492BF76" w:rsidR="004E03A6" w:rsidRPr="0050567D" w:rsidRDefault="004E03A6" w:rsidP="004E03A6">
            <w:pPr>
              <w:pStyle w:val="afff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ar-SA"/>
              </w:rPr>
            </w:pPr>
            <w:r w:rsidRPr="0050567D">
              <w:rPr>
                <w:sz w:val="28"/>
                <w:szCs w:val="28"/>
                <w:lang w:eastAsia="ar-SA"/>
              </w:rPr>
              <w:t>- повышен охват населения района ежегодными  профилактическими осмотрами;</w:t>
            </w:r>
          </w:p>
          <w:p w14:paraId="0DA71A2E" w14:textId="30371858" w:rsidR="004E03A6" w:rsidRPr="0050567D" w:rsidRDefault="004E03A6" w:rsidP="004E03A6">
            <w:pPr>
              <w:pStyle w:val="afff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ar-SA"/>
              </w:rPr>
            </w:pPr>
            <w:r w:rsidRPr="0050567D">
              <w:rPr>
                <w:sz w:val="28"/>
                <w:szCs w:val="28"/>
                <w:lang w:eastAsia="ar-SA"/>
              </w:rPr>
              <w:t>- увеличен</w:t>
            </w:r>
            <w:r w:rsidR="00100EE5">
              <w:rPr>
                <w:sz w:val="28"/>
                <w:szCs w:val="28"/>
                <w:lang w:eastAsia="ar-SA"/>
              </w:rPr>
              <w:t>а</w:t>
            </w:r>
            <w:r w:rsidRPr="0050567D">
              <w:rPr>
                <w:sz w:val="28"/>
                <w:szCs w:val="28"/>
                <w:lang w:eastAsia="ar-SA"/>
              </w:rPr>
              <w:t xml:space="preserve"> дол</w:t>
            </w:r>
            <w:r w:rsidR="00100EE5">
              <w:rPr>
                <w:sz w:val="28"/>
                <w:szCs w:val="28"/>
                <w:lang w:eastAsia="ar-SA"/>
              </w:rPr>
              <w:t>я</w:t>
            </w:r>
            <w:r w:rsidRPr="0050567D">
              <w:rPr>
                <w:sz w:val="28"/>
                <w:szCs w:val="28"/>
                <w:lang w:eastAsia="ar-SA"/>
              </w:rPr>
              <w:t xml:space="preserve"> лиц, ведущих здоровый образ жизни;</w:t>
            </w:r>
          </w:p>
          <w:p w14:paraId="5EA41EF1" w14:textId="2BA83AE4" w:rsidR="004E03A6" w:rsidRPr="0050567D" w:rsidRDefault="004E03A6" w:rsidP="004E03A6">
            <w:pPr>
              <w:pStyle w:val="afff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ar-SA"/>
              </w:rPr>
            </w:pPr>
            <w:r w:rsidRPr="0050567D">
              <w:rPr>
                <w:sz w:val="28"/>
                <w:szCs w:val="28"/>
                <w:lang w:eastAsia="ar-SA"/>
              </w:rPr>
              <w:t>- увеличен</w:t>
            </w:r>
            <w:r w:rsidR="00100EE5">
              <w:rPr>
                <w:sz w:val="28"/>
                <w:szCs w:val="28"/>
                <w:lang w:eastAsia="ar-SA"/>
              </w:rPr>
              <w:t>а</w:t>
            </w:r>
            <w:r w:rsidRPr="0050567D">
              <w:rPr>
                <w:sz w:val="28"/>
                <w:szCs w:val="28"/>
                <w:lang w:eastAsia="ar-SA"/>
              </w:rPr>
              <w:t xml:space="preserve"> дол</w:t>
            </w:r>
            <w:r w:rsidR="00100EE5">
              <w:rPr>
                <w:sz w:val="28"/>
                <w:szCs w:val="28"/>
                <w:lang w:eastAsia="ar-SA"/>
              </w:rPr>
              <w:t>я</w:t>
            </w:r>
            <w:r w:rsidRPr="0050567D">
              <w:rPr>
                <w:sz w:val="28"/>
                <w:szCs w:val="28"/>
                <w:lang w:eastAsia="ar-SA"/>
              </w:rPr>
              <w:t xml:space="preserve"> обучающихся (воспитанников) систематически занимающихся физической культурой и спортом;</w:t>
            </w:r>
          </w:p>
          <w:p w14:paraId="5943E149" w14:textId="2DC9D147" w:rsidR="004E03A6" w:rsidRPr="0050567D" w:rsidRDefault="004E03A6" w:rsidP="004E03A6">
            <w:pPr>
              <w:pStyle w:val="afff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567D">
              <w:rPr>
                <w:sz w:val="28"/>
                <w:szCs w:val="28"/>
                <w:lang w:eastAsia="ar-SA"/>
              </w:rPr>
              <w:t>-</w:t>
            </w:r>
            <w:r w:rsidR="000C124E">
              <w:rPr>
                <w:sz w:val="28"/>
                <w:szCs w:val="28"/>
                <w:lang w:eastAsia="ar-SA"/>
              </w:rPr>
              <w:t xml:space="preserve"> </w:t>
            </w:r>
            <w:r w:rsidRPr="0050567D">
              <w:rPr>
                <w:sz w:val="28"/>
                <w:szCs w:val="28"/>
              </w:rPr>
              <w:t>проведены дворовы</w:t>
            </w:r>
            <w:r w:rsidR="00100EE5">
              <w:rPr>
                <w:sz w:val="28"/>
                <w:szCs w:val="28"/>
              </w:rPr>
              <w:t>е</w:t>
            </w:r>
            <w:r w:rsidRPr="0050567D">
              <w:rPr>
                <w:sz w:val="28"/>
                <w:szCs w:val="28"/>
              </w:rPr>
              <w:t xml:space="preserve"> мероприяти</w:t>
            </w:r>
            <w:r w:rsidR="00100EE5">
              <w:rPr>
                <w:sz w:val="28"/>
                <w:szCs w:val="28"/>
              </w:rPr>
              <w:t>я</w:t>
            </w:r>
            <w:r w:rsidRPr="0050567D">
              <w:rPr>
                <w:sz w:val="28"/>
                <w:szCs w:val="28"/>
              </w:rPr>
              <w:t>;</w:t>
            </w:r>
          </w:p>
          <w:p w14:paraId="1C269047" w14:textId="519B288D" w:rsidR="004E03A6" w:rsidRPr="0050567D" w:rsidRDefault="004E03A6" w:rsidP="004E03A6">
            <w:pPr>
              <w:pStyle w:val="afff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ar-SA"/>
              </w:rPr>
            </w:pPr>
            <w:r w:rsidRPr="0050567D">
              <w:rPr>
                <w:sz w:val="28"/>
                <w:szCs w:val="28"/>
                <w:lang w:eastAsia="ar-SA"/>
              </w:rPr>
              <w:t xml:space="preserve">- </w:t>
            </w:r>
            <w:r w:rsidRPr="0050567D">
              <w:rPr>
                <w:sz w:val="28"/>
                <w:szCs w:val="28"/>
              </w:rPr>
              <w:t>граждан</w:t>
            </w:r>
            <w:r w:rsidR="00100EE5">
              <w:rPr>
                <w:sz w:val="28"/>
                <w:szCs w:val="28"/>
              </w:rPr>
              <w:t>е</w:t>
            </w:r>
            <w:r w:rsidRPr="0050567D">
              <w:rPr>
                <w:sz w:val="28"/>
                <w:szCs w:val="28"/>
              </w:rPr>
              <w:t xml:space="preserve"> приня</w:t>
            </w:r>
            <w:r w:rsidR="00100EE5">
              <w:rPr>
                <w:sz w:val="28"/>
                <w:szCs w:val="28"/>
              </w:rPr>
              <w:t>ли</w:t>
            </w:r>
            <w:r w:rsidRPr="0050567D">
              <w:rPr>
                <w:sz w:val="28"/>
                <w:szCs w:val="28"/>
              </w:rPr>
              <w:t xml:space="preserve"> участие в мероприятиях по благоустройству;</w:t>
            </w:r>
          </w:p>
          <w:p w14:paraId="0E79B6B5" w14:textId="3E50B2B1" w:rsidR="004E03A6" w:rsidRPr="0050567D" w:rsidRDefault="004E03A6" w:rsidP="004E03A6">
            <w:pPr>
              <w:pStyle w:val="afff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567D">
              <w:rPr>
                <w:sz w:val="28"/>
                <w:szCs w:val="28"/>
              </w:rPr>
              <w:t>- размещены в СМИ, сети Интернет материал</w:t>
            </w:r>
            <w:r w:rsidR="00100EE5">
              <w:rPr>
                <w:sz w:val="28"/>
                <w:szCs w:val="28"/>
              </w:rPr>
              <w:t>ы</w:t>
            </w:r>
            <w:r w:rsidRPr="0050567D">
              <w:rPr>
                <w:sz w:val="28"/>
                <w:szCs w:val="28"/>
              </w:rPr>
              <w:t xml:space="preserve"> (статьи, видеоролики, посты и т.д.);</w:t>
            </w:r>
          </w:p>
          <w:p w14:paraId="6E62F918" w14:textId="34E8F764" w:rsidR="004E03A6" w:rsidRPr="0050567D" w:rsidRDefault="004E03A6" w:rsidP="004E03A6">
            <w:pPr>
              <w:pStyle w:val="afff6"/>
              <w:shd w:val="clear" w:color="auto" w:fill="FFFFFF"/>
              <w:spacing w:before="0" w:beforeAutospacing="0" w:after="0" w:afterAutospacing="0"/>
              <w:jc w:val="both"/>
              <w:rPr>
                <w:rStyle w:val="CharStyle6"/>
                <w:rFonts w:eastAsia="SimSun"/>
                <w:color w:val="auto"/>
                <w:sz w:val="28"/>
                <w:szCs w:val="28"/>
              </w:rPr>
            </w:pPr>
            <w:r w:rsidRPr="0050567D">
              <w:rPr>
                <w:sz w:val="28"/>
                <w:szCs w:val="28"/>
              </w:rPr>
              <w:t xml:space="preserve">- </w:t>
            </w:r>
            <w:r w:rsidRPr="0050567D">
              <w:rPr>
                <w:rStyle w:val="CharStyle6"/>
                <w:rFonts w:eastAsia="SimSun"/>
                <w:color w:val="auto"/>
                <w:sz w:val="28"/>
                <w:szCs w:val="28"/>
              </w:rPr>
              <w:t>населени</w:t>
            </w:r>
            <w:r w:rsidR="00100EE5">
              <w:rPr>
                <w:rStyle w:val="CharStyle6"/>
                <w:rFonts w:eastAsia="SimSun"/>
                <w:color w:val="auto"/>
                <w:sz w:val="28"/>
                <w:szCs w:val="28"/>
              </w:rPr>
              <w:t>е</w:t>
            </w:r>
            <w:r w:rsidRPr="0050567D">
              <w:rPr>
                <w:rStyle w:val="CharStyle6"/>
                <w:rFonts w:eastAsia="SimSun"/>
                <w:color w:val="auto"/>
                <w:sz w:val="28"/>
                <w:szCs w:val="28"/>
              </w:rPr>
              <w:t>, выполнивш</w:t>
            </w:r>
            <w:r w:rsidR="00100EE5">
              <w:rPr>
                <w:rStyle w:val="CharStyle6"/>
                <w:rFonts w:eastAsia="SimSun"/>
                <w:color w:val="auto"/>
                <w:sz w:val="28"/>
                <w:szCs w:val="28"/>
              </w:rPr>
              <w:t>ее</w:t>
            </w:r>
            <w:r w:rsidRPr="0050567D">
              <w:rPr>
                <w:rStyle w:val="CharStyle6"/>
                <w:rFonts w:eastAsia="SimSun"/>
                <w:color w:val="auto"/>
                <w:sz w:val="28"/>
                <w:szCs w:val="28"/>
              </w:rPr>
              <w:t xml:space="preserve"> нормативы испытаний (тестов) Всероссийского физкультурно-спортивного комплекса «Готов к труду и обороне» (ГТО) в общей численности населения, принявшего участие в испытаниях (тестах);</w:t>
            </w:r>
          </w:p>
          <w:p w14:paraId="65FB0886" w14:textId="14FC2991" w:rsidR="004E03A6" w:rsidRPr="0050567D" w:rsidRDefault="004E03A6" w:rsidP="004E03A6">
            <w:pPr>
              <w:pStyle w:val="afff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567D">
              <w:rPr>
                <w:sz w:val="28"/>
                <w:szCs w:val="28"/>
              </w:rPr>
              <w:t xml:space="preserve">- </w:t>
            </w:r>
            <w:r w:rsidR="002D4E5F">
              <w:rPr>
                <w:sz w:val="28"/>
                <w:szCs w:val="28"/>
              </w:rPr>
              <w:t>жители Сланцевского района приняли участие в</w:t>
            </w:r>
            <w:r w:rsidRPr="0050567D">
              <w:rPr>
                <w:sz w:val="28"/>
                <w:szCs w:val="28"/>
              </w:rPr>
              <w:t xml:space="preserve"> спортивных соревновани</w:t>
            </w:r>
            <w:r w:rsidR="002D4E5F">
              <w:rPr>
                <w:sz w:val="28"/>
                <w:szCs w:val="28"/>
              </w:rPr>
              <w:t>х</w:t>
            </w:r>
            <w:r w:rsidRPr="0050567D">
              <w:rPr>
                <w:sz w:val="28"/>
                <w:szCs w:val="28"/>
              </w:rPr>
              <w:t>;</w:t>
            </w:r>
          </w:p>
          <w:p w14:paraId="6A82F1CA" w14:textId="3EC8592C" w:rsidR="004E03A6" w:rsidRPr="0050567D" w:rsidRDefault="004E03A6" w:rsidP="004E03A6">
            <w:pPr>
              <w:pStyle w:val="afff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567D">
              <w:rPr>
                <w:sz w:val="28"/>
                <w:szCs w:val="28"/>
              </w:rPr>
              <w:t xml:space="preserve">- </w:t>
            </w:r>
            <w:r w:rsidR="002D4E5F">
              <w:rPr>
                <w:sz w:val="28"/>
                <w:szCs w:val="28"/>
              </w:rPr>
              <w:t xml:space="preserve">проведены </w:t>
            </w:r>
            <w:r w:rsidRPr="0050567D">
              <w:rPr>
                <w:sz w:val="28"/>
                <w:szCs w:val="28"/>
              </w:rPr>
              <w:t>профилактически</w:t>
            </w:r>
            <w:r w:rsidR="002D4E5F">
              <w:rPr>
                <w:sz w:val="28"/>
                <w:szCs w:val="28"/>
              </w:rPr>
              <w:t>е</w:t>
            </w:r>
            <w:r w:rsidRPr="0050567D">
              <w:rPr>
                <w:sz w:val="28"/>
                <w:szCs w:val="28"/>
              </w:rPr>
              <w:t xml:space="preserve"> мероприяти</w:t>
            </w:r>
            <w:r w:rsidR="002D4E5F">
              <w:rPr>
                <w:sz w:val="28"/>
                <w:szCs w:val="28"/>
              </w:rPr>
              <w:t>я</w:t>
            </w:r>
            <w:r w:rsidRPr="0050567D">
              <w:rPr>
                <w:sz w:val="28"/>
                <w:szCs w:val="28"/>
              </w:rPr>
              <w:t>;</w:t>
            </w:r>
          </w:p>
          <w:p w14:paraId="463EF825" w14:textId="154B97C5" w:rsidR="004E03A6" w:rsidRPr="004E6838" w:rsidRDefault="004E03A6" w:rsidP="004E03A6">
            <w:pPr>
              <w:ind w:left="33" w:firstLine="0"/>
              <w:jc w:val="left"/>
              <w:rPr>
                <w:szCs w:val="24"/>
              </w:rPr>
            </w:pPr>
            <w:r w:rsidRPr="0050567D">
              <w:rPr>
                <w:szCs w:val="28"/>
              </w:rPr>
              <w:t>-</w:t>
            </w:r>
            <w:r w:rsidR="002D4E5F">
              <w:rPr>
                <w:szCs w:val="28"/>
              </w:rPr>
              <w:t xml:space="preserve"> жители Сланцевского района приняли участие в </w:t>
            </w:r>
            <w:r w:rsidRPr="0050567D">
              <w:rPr>
                <w:szCs w:val="28"/>
              </w:rPr>
              <w:t xml:space="preserve"> профилактических мероприяти</w:t>
            </w:r>
            <w:r w:rsidR="002D4E5F">
              <w:rPr>
                <w:szCs w:val="28"/>
              </w:rPr>
              <w:t>ях</w:t>
            </w:r>
            <w:r w:rsidRPr="0050567D">
              <w:rPr>
                <w:szCs w:val="28"/>
              </w:rPr>
              <w:t>.</w:t>
            </w:r>
          </w:p>
        </w:tc>
      </w:tr>
      <w:tr w:rsidR="007541F6" w:rsidRPr="004E6838" w14:paraId="15460B22" w14:textId="77777777" w:rsidTr="00303E3E">
        <w:trPr>
          <w:trHeight w:val="68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5BD9" w14:textId="77777777" w:rsidR="007541F6" w:rsidRPr="00DC55F1" w:rsidRDefault="009D45BA" w:rsidP="005441BC">
            <w:pPr>
              <w:ind w:firstLine="0"/>
              <w:jc w:val="left"/>
              <w:rPr>
                <w:szCs w:val="24"/>
              </w:rPr>
            </w:pPr>
            <w:r w:rsidRPr="00DC55F1">
              <w:rPr>
                <w:szCs w:val="24"/>
              </w:rPr>
              <w:t>Проекты, реа</w:t>
            </w:r>
            <w:r w:rsidR="005441BC">
              <w:rPr>
                <w:szCs w:val="24"/>
              </w:rPr>
              <w:t>лизуемые в рамках муниципальной</w:t>
            </w:r>
            <w:r w:rsidRPr="00DC55F1">
              <w:rPr>
                <w:szCs w:val="24"/>
              </w:rPr>
              <w:t xml:space="preserve"> программы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29E9" w14:textId="77777777" w:rsidR="005441BC" w:rsidRDefault="005441BC" w:rsidP="00891957">
            <w:pPr>
              <w:ind w:firstLine="0"/>
              <w:jc w:val="left"/>
              <w:rPr>
                <w:szCs w:val="24"/>
              </w:rPr>
            </w:pPr>
          </w:p>
          <w:p w14:paraId="68AECEF2" w14:textId="77777777" w:rsidR="005441BC" w:rsidRPr="00DC55F1" w:rsidRDefault="00434899" w:rsidP="00891957">
            <w:pPr>
              <w:ind w:firstLine="0"/>
              <w:jc w:val="left"/>
              <w:rPr>
                <w:szCs w:val="24"/>
              </w:rPr>
            </w:pPr>
            <w:r w:rsidRPr="00434899">
              <w:rPr>
                <w:szCs w:val="24"/>
              </w:rPr>
              <w:t>Реализация проектов не предусмотрена</w:t>
            </w:r>
          </w:p>
        </w:tc>
      </w:tr>
      <w:tr w:rsidR="00164000" w:rsidRPr="004E6838" w14:paraId="10ED2652" w14:textId="77777777" w:rsidTr="00303E3E">
        <w:trPr>
          <w:trHeight w:val="68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DC70" w14:textId="77777777" w:rsidR="00164000" w:rsidRPr="009D45BA" w:rsidRDefault="00164000" w:rsidP="005441BC">
            <w:pPr>
              <w:ind w:firstLine="0"/>
              <w:jc w:val="left"/>
              <w:rPr>
                <w:szCs w:val="24"/>
              </w:rPr>
            </w:pPr>
            <w:r w:rsidRPr="00164000">
              <w:rPr>
                <w:szCs w:val="24"/>
              </w:rPr>
              <w:t xml:space="preserve">Финансовое обеспечение </w:t>
            </w:r>
            <w:r w:rsidR="005441BC">
              <w:rPr>
                <w:szCs w:val="24"/>
              </w:rPr>
              <w:t>муниципальной</w:t>
            </w:r>
            <w:r w:rsidRPr="00164000">
              <w:rPr>
                <w:szCs w:val="24"/>
              </w:rPr>
              <w:t xml:space="preserve"> программы - всего, в том числе по годам реализации</w:t>
            </w:r>
            <w:r w:rsidR="005441BC">
              <w:rPr>
                <w:szCs w:val="24"/>
              </w:rPr>
              <w:t>, тыс. руб.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261BF" w14:textId="1D91A1D6" w:rsidR="00303E3E" w:rsidRDefault="005441BC" w:rsidP="00303E3E">
            <w:pPr>
              <w:ind w:firstLine="0"/>
              <w:rPr>
                <w:szCs w:val="24"/>
              </w:rPr>
            </w:pPr>
            <w:r w:rsidRPr="0015424A">
              <w:rPr>
                <w:szCs w:val="24"/>
              </w:rPr>
              <w:t>20</w:t>
            </w:r>
            <w:r w:rsidR="00E241B3" w:rsidRPr="0015424A">
              <w:rPr>
                <w:szCs w:val="24"/>
              </w:rPr>
              <w:t>20</w:t>
            </w:r>
            <w:r w:rsidRPr="0015424A">
              <w:rPr>
                <w:szCs w:val="24"/>
              </w:rPr>
              <w:t>-202</w:t>
            </w:r>
            <w:r w:rsidR="00DB5470">
              <w:rPr>
                <w:szCs w:val="24"/>
              </w:rPr>
              <w:t>5</w:t>
            </w:r>
            <w:r w:rsidR="00164000" w:rsidRPr="0015424A">
              <w:rPr>
                <w:szCs w:val="24"/>
              </w:rPr>
              <w:t xml:space="preserve"> годы </w:t>
            </w:r>
            <w:r w:rsidRPr="0015424A">
              <w:rPr>
                <w:szCs w:val="24"/>
              </w:rPr>
              <w:t>–</w:t>
            </w:r>
            <w:r w:rsidR="00DB5470">
              <w:rPr>
                <w:szCs w:val="24"/>
              </w:rPr>
              <w:t xml:space="preserve">  </w:t>
            </w:r>
            <w:r w:rsidR="007A2041">
              <w:rPr>
                <w:szCs w:val="24"/>
              </w:rPr>
              <w:t>4</w:t>
            </w:r>
            <w:r w:rsidR="00DB5470">
              <w:rPr>
                <w:szCs w:val="24"/>
              </w:rPr>
              <w:t>70</w:t>
            </w:r>
            <w:r w:rsidR="0015424A">
              <w:rPr>
                <w:szCs w:val="24"/>
              </w:rPr>
              <w:t>,</w:t>
            </w:r>
            <w:r w:rsidR="00DB5470">
              <w:rPr>
                <w:szCs w:val="24"/>
              </w:rPr>
              <w:t>9</w:t>
            </w:r>
            <w:r w:rsidR="007A2041">
              <w:rPr>
                <w:szCs w:val="24"/>
              </w:rPr>
              <w:t>1</w:t>
            </w:r>
            <w:r w:rsidR="00E84ABC" w:rsidRPr="0015424A">
              <w:rPr>
                <w:szCs w:val="24"/>
              </w:rPr>
              <w:t xml:space="preserve"> </w:t>
            </w:r>
            <w:r w:rsidR="00164000" w:rsidRPr="0015424A">
              <w:rPr>
                <w:szCs w:val="24"/>
              </w:rPr>
              <w:t>тыс. руб</w:t>
            </w:r>
            <w:r w:rsidR="00303E3E">
              <w:rPr>
                <w:szCs w:val="24"/>
              </w:rPr>
              <w:t>.</w:t>
            </w:r>
            <w:r w:rsidR="00BC07BA" w:rsidRPr="0015424A">
              <w:rPr>
                <w:szCs w:val="24"/>
              </w:rPr>
              <w:t>;</w:t>
            </w:r>
            <w:r w:rsidR="00434899">
              <w:rPr>
                <w:szCs w:val="24"/>
              </w:rPr>
              <w:t xml:space="preserve"> </w:t>
            </w:r>
          </w:p>
          <w:p w14:paraId="2CFB0756" w14:textId="3555404A" w:rsidR="00303E3E" w:rsidRDefault="00303E3E" w:rsidP="00303E3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14:paraId="6E7C4CC4" w14:textId="7C7EF146" w:rsidR="00303E3E" w:rsidRPr="0050567D" w:rsidRDefault="00303E3E" w:rsidP="00303E3E">
            <w:pPr>
              <w:ind w:firstLine="0"/>
              <w:rPr>
                <w:szCs w:val="28"/>
              </w:rPr>
            </w:pPr>
            <w:r w:rsidRPr="0050567D">
              <w:rPr>
                <w:szCs w:val="28"/>
              </w:rPr>
              <w:t xml:space="preserve">2020 год — 103,81тыс. руб., </w:t>
            </w:r>
          </w:p>
          <w:p w14:paraId="3199DC63" w14:textId="7B2CC01B" w:rsidR="00303E3E" w:rsidRPr="0050567D" w:rsidRDefault="00303E3E" w:rsidP="00303E3E">
            <w:pPr>
              <w:ind w:firstLine="0"/>
              <w:rPr>
                <w:szCs w:val="28"/>
              </w:rPr>
            </w:pPr>
            <w:r w:rsidRPr="0050567D">
              <w:rPr>
                <w:szCs w:val="28"/>
              </w:rPr>
              <w:t>2021 год — 103,8</w:t>
            </w:r>
            <w:r w:rsidR="00DB5470">
              <w:rPr>
                <w:szCs w:val="28"/>
              </w:rPr>
              <w:t xml:space="preserve">  </w:t>
            </w:r>
            <w:r w:rsidRPr="0050567D">
              <w:rPr>
                <w:szCs w:val="28"/>
              </w:rPr>
              <w:t>тыс. руб.,</w:t>
            </w:r>
          </w:p>
          <w:p w14:paraId="76A88C11" w14:textId="40742261" w:rsidR="00303E3E" w:rsidRDefault="00303E3E" w:rsidP="00303E3E">
            <w:pPr>
              <w:ind w:firstLine="0"/>
              <w:jc w:val="left"/>
              <w:rPr>
                <w:szCs w:val="28"/>
              </w:rPr>
            </w:pPr>
            <w:r w:rsidRPr="0050567D">
              <w:rPr>
                <w:szCs w:val="28"/>
              </w:rPr>
              <w:t xml:space="preserve">2022 год — </w:t>
            </w:r>
            <w:r w:rsidR="00B45F01">
              <w:rPr>
                <w:szCs w:val="28"/>
              </w:rPr>
              <w:t>70</w:t>
            </w:r>
            <w:r w:rsidRPr="0050567D">
              <w:rPr>
                <w:szCs w:val="28"/>
              </w:rPr>
              <w:t>,</w:t>
            </w:r>
            <w:r w:rsidR="00B45F01">
              <w:rPr>
                <w:szCs w:val="28"/>
              </w:rPr>
              <w:t>4</w:t>
            </w:r>
            <w:r w:rsidR="00DB5470">
              <w:rPr>
                <w:szCs w:val="28"/>
              </w:rPr>
              <w:t xml:space="preserve">    </w:t>
            </w:r>
            <w:r w:rsidRPr="0050567D">
              <w:rPr>
                <w:szCs w:val="28"/>
              </w:rPr>
              <w:t>тыс. руб.,</w:t>
            </w:r>
          </w:p>
          <w:p w14:paraId="5A4D3D2D" w14:textId="27D0AFDA" w:rsidR="00B45F01" w:rsidRDefault="00B45F01" w:rsidP="00B45F01">
            <w:pPr>
              <w:ind w:firstLine="0"/>
              <w:jc w:val="left"/>
              <w:rPr>
                <w:szCs w:val="28"/>
              </w:rPr>
            </w:pPr>
            <w:r w:rsidRPr="0050567D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  <w:r w:rsidRPr="0050567D">
              <w:rPr>
                <w:szCs w:val="28"/>
              </w:rPr>
              <w:t xml:space="preserve"> год — </w:t>
            </w:r>
            <w:r>
              <w:rPr>
                <w:szCs w:val="28"/>
              </w:rPr>
              <w:t>63</w:t>
            </w:r>
            <w:r w:rsidRPr="0050567D">
              <w:rPr>
                <w:szCs w:val="28"/>
              </w:rPr>
              <w:t>,</w:t>
            </w:r>
            <w:r>
              <w:rPr>
                <w:szCs w:val="28"/>
              </w:rPr>
              <w:t>9</w:t>
            </w:r>
            <w:r w:rsidR="00DB5470">
              <w:rPr>
                <w:szCs w:val="28"/>
              </w:rPr>
              <w:t xml:space="preserve">    </w:t>
            </w:r>
            <w:r w:rsidRPr="0050567D">
              <w:rPr>
                <w:szCs w:val="28"/>
              </w:rPr>
              <w:t>тыс. руб.,</w:t>
            </w:r>
          </w:p>
          <w:p w14:paraId="6030C994" w14:textId="14EECFA8" w:rsidR="00B45F01" w:rsidRDefault="00B45F01" w:rsidP="00B45F01">
            <w:pPr>
              <w:ind w:firstLine="0"/>
              <w:jc w:val="left"/>
              <w:rPr>
                <w:szCs w:val="28"/>
              </w:rPr>
            </w:pPr>
            <w:r w:rsidRPr="0050567D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  <w:r w:rsidRPr="0050567D">
              <w:rPr>
                <w:szCs w:val="28"/>
              </w:rPr>
              <w:t xml:space="preserve"> год — </w:t>
            </w:r>
            <w:r>
              <w:rPr>
                <w:szCs w:val="28"/>
              </w:rPr>
              <w:t>64</w:t>
            </w:r>
            <w:r w:rsidRPr="0050567D">
              <w:rPr>
                <w:szCs w:val="28"/>
              </w:rPr>
              <w:t>,</w:t>
            </w:r>
            <w:r>
              <w:rPr>
                <w:szCs w:val="28"/>
              </w:rPr>
              <w:t>5</w:t>
            </w:r>
            <w:r w:rsidR="00DB5470">
              <w:rPr>
                <w:szCs w:val="28"/>
              </w:rPr>
              <w:t xml:space="preserve">    </w:t>
            </w:r>
            <w:r w:rsidRPr="0050567D">
              <w:rPr>
                <w:szCs w:val="28"/>
              </w:rPr>
              <w:t>тыс. руб.,</w:t>
            </w:r>
          </w:p>
          <w:p w14:paraId="65D021D7" w14:textId="71A698F4" w:rsidR="00DB5470" w:rsidRDefault="00DB5470" w:rsidP="00DB5470">
            <w:pPr>
              <w:ind w:firstLine="0"/>
              <w:jc w:val="left"/>
              <w:rPr>
                <w:szCs w:val="28"/>
              </w:rPr>
            </w:pPr>
            <w:r w:rsidRPr="0050567D">
              <w:rPr>
                <w:szCs w:val="28"/>
              </w:rPr>
              <w:t>202</w:t>
            </w:r>
            <w:r>
              <w:rPr>
                <w:szCs w:val="28"/>
              </w:rPr>
              <w:t>5</w:t>
            </w:r>
            <w:r w:rsidRPr="0050567D">
              <w:rPr>
                <w:szCs w:val="28"/>
              </w:rPr>
              <w:t xml:space="preserve"> год — </w:t>
            </w:r>
            <w:r>
              <w:rPr>
                <w:szCs w:val="28"/>
              </w:rPr>
              <w:t>64</w:t>
            </w:r>
            <w:r w:rsidRPr="0050567D">
              <w:rPr>
                <w:szCs w:val="28"/>
              </w:rPr>
              <w:t>,</w:t>
            </w:r>
            <w:r>
              <w:rPr>
                <w:szCs w:val="28"/>
              </w:rPr>
              <w:t xml:space="preserve">5    </w:t>
            </w:r>
            <w:r w:rsidRPr="0050567D">
              <w:rPr>
                <w:szCs w:val="28"/>
              </w:rPr>
              <w:t>тыс. руб.</w:t>
            </w:r>
          </w:p>
          <w:p w14:paraId="2304F9BA" w14:textId="3B125AAB" w:rsidR="00164000" w:rsidRPr="009D45BA" w:rsidRDefault="00164000" w:rsidP="004E03A6">
            <w:pPr>
              <w:ind w:firstLine="0"/>
              <w:jc w:val="left"/>
              <w:rPr>
                <w:color w:val="FF0000"/>
                <w:szCs w:val="24"/>
              </w:rPr>
            </w:pPr>
          </w:p>
        </w:tc>
      </w:tr>
      <w:tr w:rsidR="005441BC" w:rsidRPr="004E6838" w14:paraId="3F6A55D4" w14:textId="77777777" w:rsidTr="00303E3E">
        <w:trPr>
          <w:trHeight w:val="68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D1C8" w14:textId="77777777" w:rsidR="005441BC" w:rsidRPr="00164000" w:rsidRDefault="005441BC" w:rsidP="005441B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Размер налоговых расходов, направленных </w:t>
            </w:r>
            <w:r>
              <w:rPr>
                <w:szCs w:val="24"/>
              </w:rPr>
              <w:lastRenderedPageBreak/>
              <w:t xml:space="preserve">на достижение цели муниципальной программы, - всего, в том числе по годам реализации, тыс. руб. 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D61F" w14:textId="77777777" w:rsidR="005441BC" w:rsidRPr="00687C57" w:rsidRDefault="005441BC" w:rsidP="005441B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Налоговые расходы не предусмотрены</w:t>
            </w:r>
          </w:p>
        </w:tc>
      </w:tr>
    </w:tbl>
    <w:p w14:paraId="6D6B7570" w14:textId="77777777" w:rsidR="009D45BA" w:rsidRDefault="009D45BA" w:rsidP="009D45BA"/>
    <w:p w14:paraId="4E853835" w14:textId="1675C1C4" w:rsidR="005441BC" w:rsidRPr="0062204C" w:rsidRDefault="009D45BA" w:rsidP="005441BC">
      <w:pPr>
        <w:ind w:firstLine="539"/>
        <w:jc w:val="center"/>
      </w:pPr>
      <w:r>
        <w:t xml:space="preserve">1. </w:t>
      </w:r>
      <w:r w:rsidR="005441BC" w:rsidRPr="0062204C">
        <w:rPr>
          <w:b/>
          <w:bCs/>
        </w:rPr>
        <w:t xml:space="preserve">Общая характеристика, основные проблемы </w:t>
      </w:r>
      <w:r w:rsidR="00974BA3">
        <w:rPr>
          <w:b/>
          <w:bCs/>
        </w:rPr>
        <w:t xml:space="preserve">и прогноз </w:t>
      </w:r>
      <w:r w:rsidR="005441BC" w:rsidRPr="0062204C">
        <w:rPr>
          <w:b/>
          <w:bCs/>
        </w:rPr>
        <w:t>развития сферы</w:t>
      </w:r>
      <w:r w:rsidR="00974BA3">
        <w:rPr>
          <w:b/>
          <w:bCs/>
        </w:rPr>
        <w:t xml:space="preserve"> </w:t>
      </w:r>
      <w:r w:rsidR="002D4E5F">
        <w:rPr>
          <w:b/>
          <w:bCs/>
        </w:rPr>
        <w:t>здорового образа жизни</w:t>
      </w:r>
    </w:p>
    <w:p w14:paraId="67CA2018" w14:textId="77777777" w:rsidR="0008609D" w:rsidRPr="004E6838" w:rsidRDefault="0008609D" w:rsidP="009667A1">
      <w:pPr>
        <w:pStyle w:val="40"/>
      </w:pPr>
    </w:p>
    <w:p w14:paraId="164A4BBC" w14:textId="77777777" w:rsidR="004E03A6" w:rsidRPr="000C124E" w:rsidRDefault="004E03A6" w:rsidP="004E03A6">
      <w:pPr>
        <w:ind w:firstLine="708"/>
        <w:rPr>
          <w:color w:val="000000"/>
          <w:szCs w:val="28"/>
        </w:rPr>
      </w:pPr>
      <w:r w:rsidRPr="000C124E">
        <w:rPr>
          <w:bCs/>
          <w:color w:val="000000"/>
          <w:szCs w:val="28"/>
        </w:rPr>
        <w:t>Здоровье</w:t>
      </w:r>
      <w:r w:rsidRPr="000C124E">
        <w:rPr>
          <w:color w:val="000000"/>
          <w:szCs w:val="28"/>
        </w:rPr>
        <w:t xml:space="preserve"> - это состояние полного физического, психического и социального благополучия, а не только отсутствие болезней или физических дефектов (определение ВОЗ);</w:t>
      </w:r>
    </w:p>
    <w:p w14:paraId="3B4834F4" w14:textId="77777777" w:rsidR="004E03A6" w:rsidRPr="000C124E" w:rsidRDefault="004E03A6" w:rsidP="004E03A6">
      <w:pPr>
        <w:ind w:firstLine="708"/>
        <w:rPr>
          <w:color w:val="000000"/>
          <w:szCs w:val="28"/>
        </w:rPr>
      </w:pPr>
      <w:r w:rsidRPr="000C124E">
        <w:rPr>
          <w:color w:val="000000"/>
          <w:szCs w:val="28"/>
        </w:rPr>
        <w:t>Состояние здоровья — это важный показатель социального, психического, экономического и экологического благополучия, показатель качества жизни населения;</w:t>
      </w:r>
    </w:p>
    <w:p w14:paraId="5C243D52" w14:textId="77777777" w:rsidR="004E03A6" w:rsidRPr="000C124E" w:rsidRDefault="004E03A6" w:rsidP="004E03A6">
      <w:pPr>
        <w:ind w:firstLine="708"/>
        <w:rPr>
          <w:color w:val="000000"/>
          <w:szCs w:val="28"/>
        </w:rPr>
      </w:pPr>
      <w:r w:rsidRPr="000C124E">
        <w:rPr>
          <w:color w:val="000000"/>
          <w:szCs w:val="28"/>
        </w:rPr>
        <w:t>Здоровый образ жизни — это такая форма жизнедеятельности, преимущественно в досуговой сфере, и такой образ мыслей, которые удовлетворяют естественные психоэмоциональные, культурные и физиологические потребности человека и направлены на сохранение и укрепление его этногенетических, этносоциальных и этнокультурных основ, обеспечивающие самоутверждение посредством всестороннего и гармоничного развития;</w:t>
      </w:r>
    </w:p>
    <w:p w14:paraId="755153F8" w14:textId="77777777" w:rsidR="004E03A6" w:rsidRPr="000C124E" w:rsidRDefault="004E03A6" w:rsidP="004E03A6">
      <w:pPr>
        <w:ind w:firstLine="708"/>
        <w:rPr>
          <w:color w:val="000000"/>
          <w:szCs w:val="28"/>
        </w:rPr>
      </w:pPr>
      <w:r w:rsidRPr="000C124E">
        <w:rPr>
          <w:color w:val="000000"/>
          <w:szCs w:val="28"/>
        </w:rPr>
        <w:t xml:space="preserve">Основные факторы, влияющие на неблагоприятное изменение здоровья современного человека: </w:t>
      </w:r>
    </w:p>
    <w:p w14:paraId="4C0F417C" w14:textId="77777777" w:rsidR="004E03A6" w:rsidRPr="000C124E" w:rsidRDefault="004E03A6" w:rsidP="004E03A6">
      <w:pPr>
        <w:pStyle w:val="a1"/>
        <w:numPr>
          <w:ilvl w:val="0"/>
          <w:numId w:val="16"/>
        </w:numPr>
        <w:tabs>
          <w:tab w:val="left" w:pos="1134"/>
        </w:tabs>
        <w:ind w:left="0" w:firstLine="709"/>
      </w:pPr>
      <w:r w:rsidRPr="000C124E">
        <w:t xml:space="preserve">Изменение двигательной активности человека. Офисная работа, компьютерные технологии, автоматизация производства, передвижение на автомобиле существенно снижают потребность человека в движении; </w:t>
      </w:r>
    </w:p>
    <w:p w14:paraId="00501D93" w14:textId="77777777" w:rsidR="004E03A6" w:rsidRPr="000C124E" w:rsidRDefault="004E03A6" w:rsidP="004E03A6">
      <w:pPr>
        <w:pStyle w:val="a1"/>
        <w:numPr>
          <w:ilvl w:val="0"/>
          <w:numId w:val="16"/>
        </w:numPr>
        <w:tabs>
          <w:tab w:val="left" w:pos="1134"/>
        </w:tabs>
        <w:ind w:left="0" w:firstLine="709"/>
      </w:pPr>
      <w:r w:rsidRPr="000C124E">
        <w:t>Нерациональное питание. Нарушение режима питания, увеличение доли употребления «фастфутов» - это способствует развитию заболеваний желудочно-кишечного тракта, ожирению;</w:t>
      </w:r>
    </w:p>
    <w:p w14:paraId="1C8B369E" w14:textId="77777777" w:rsidR="004E03A6" w:rsidRPr="000C124E" w:rsidRDefault="004E03A6" w:rsidP="004E03A6">
      <w:pPr>
        <w:pStyle w:val="a1"/>
        <w:numPr>
          <w:ilvl w:val="0"/>
          <w:numId w:val="16"/>
        </w:numPr>
        <w:tabs>
          <w:tab w:val="left" w:pos="1134"/>
        </w:tabs>
        <w:ind w:left="0" w:firstLine="709"/>
      </w:pPr>
      <w:r w:rsidRPr="000C124E">
        <w:t>Техногенные и экологические аспекты современной жизни, влияющие на психологический статус современного человека.</w:t>
      </w:r>
    </w:p>
    <w:p w14:paraId="23BB174E" w14:textId="77777777" w:rsidR="004E03A6" w:rsidRPr="000C124E" w:rsidRDefault="004E03A6" w:rsidP="004E03A6">
      <w:pPr>
        <w:ind w:firstLine="708"/>
        <w:rPr>
          <w:color w:val="000000"/>
          <w:szCs w:val="28"/>
        </w:rPr>
      </w:pPr>
      <w:r w:rsidRPr="000C124E">
        <w:rPr>
          <w:color w:val="000000"/>
          <w:szCs w:val="28"/>
        </w:rPr>
        <w:t>Формирование образа жизни, способствующего укреплению здоровья человека, осуществляется на трех уровнях:</w:t>
      </w:r>
    </w:p>
    <w:p w14:paraId="5B79CD46" w14:textId="77777777" w:rsidR="004E03A6" w:rsidRPr="000C124E" w:rsidRDefault="004E03A6" w:rsidP="004E03A6">
      <w:pPr>
        <w:ind w:firstLine="708"/>
        <w:rPr>
          <w:color w:val="000000"/>
          <w:szCs w:val="28"/>
        </w:rPr>
      </w:pPr>
      <w:r w:rsidRPr="000C124E">
        <w:rPr>
          <w:color w:val="000000"/>
          <w:szCs w:val="28"/>
        </w:rPr>
        <w:t>- социальном: пропаганда в средствах массовой информации, информационно-просветительская работа с населением;</w:t>
      </w:r>
    </w:p>
    <w:p w14:paraId="6AC4CA46" w14:textId="77777777" w:rsidR="004E03A6" w:rsidRPr="000C124E" w:rsidRDefault="004E03A6" w:rsidP="004E03A6">
      <w:pPr>
        <w:ind w:firstLine="708"/>
        <w:rPr>
          <w:color w:val="000000"/>
          <w:szCs w:val="28"/>
        </w:rPr>
      </w:pPr>
      <w:r w:rsidRPr="000C124E">
        <w:rPr>
          <w:color w:val="000000"/>
          <w:szCs w:val="28"/>
        </w:rPr>
        <w:t>- инфраструктурном: создание конкретных условий в основных сферах жизнедеятельности для ведения здорового образа жизни (структур для организации рационального питания, занятий физическими упражнениями, спортом, наличие материальных средств), создание в районе санитарно -гигиенических и экологических условий, соответствующих нормативным документам, наличие профилактических подразделений в медицинских организациях;</w:t>
      </w:r>
    </w:p>
    <w:p w14:paraId="1A90C316" w14:textId="77777777" w:rsidR="004E03A6" w:rsidRPr="000C124E" w:rsidRDefault="004E03A6" w:rsidP="004E03A6">
      <w:pPr>
        <w:ind w:firstLine="708"/>
        <w:rPr>
          <w:color w:val="000000"/>
          <w:szCs w:val="28"/>
        </w:rPr>
      </w:pPr>
      <w:r w:rsidRPr="000C124E">
        <w:rPr>
          <w:color w:val="000000"/>
          <w:szCs w:val="28"/>
        </w:rPr>
        <w:t>- личностном: система ценностных ориентаций человека ориентированных на здоровый образ жизни, стандартизация бытового уклада.</w:t>
      </w:r>
    </w:p>
    <w:p w14:paraId="3E98ECCC" w14:textId="77777777" w:rsidR="004E03A6" w:rsidRPr="000C124E" w:rsidRDefault="004E03A6" w:rsidP="004E03A6">
      <w:pPr>
        <w:ind w:firstLine="708"/>
        <w:rPr>
          <w:color w:val="000000"/>
          <w:szCs w:val="28"/>
        </w:rPr>
      </w:pPr>
      <w:r w:rsidRPr="000C124E">
        <w:rPr>
          <w:color w:val="000000"/>
          <w:szCs w:val="28"/>
        </w:rPr>
        <w:lastRenderedPageBreak/>
        <w:t>На состояние здоровья влияет целый ряд различных факторов, таких как безопасность окружающей среды и общества, качество жилья и питания, распространенность табакокурения, объем продаж алкогольных напитков и их употребления, в том числе пива, доступность занятий физической культурой, уровень образования, материальная обеспеченность и другие.</w:t>
      </w:r>
    </w:p>
    <w:p w14:paraId="0BC124BB" w14:textId="77777777" w:rsidR="004E03A6" w:rsidRPr="000C124E" w:rsidRDefault="004E03A6" w:rsidP="004E03A6">
      <w:pPr>
        <w:ind w:firstLine="708"/>
        <w:rPr>
          <w:color w:val="000000"/>
          <w:szCs w:val="28"/>
        </w:rPr>
      </w:pPr>
      <w:r w:rsidRPr="000C124E">
        <w:rPr>
          <w:color w:val="000000"/>
          <w:szCs w:val="28"/>
        </w:rPr>
        <w:t>Проблема здоровья населения носит социально-экономический характер. Во-первых, качество здоровья населения непосредственно влияет на производительность труда работающих граждан. Во-вторых, за счет увеличения количества неработающего населения возрастает нагрузка на трудоспособное население, что становится причиной социальной напряженности и приводит к снижению доходов, а также уровня жизни работающих людей.</w:t>
      </w:r>
    </w:p>
    <w:p w14:paraId="0BAACC84" w14:textId="77777777" w:rsidR="004E03A6" w:rsidRPr="000C124E" w:rsidRDefault="004E03A6" w:rsidP="004E03A6">
      <w:pPr>
        <w:ind w:firstLine="708"/>
        <w:rPr>
          <w:color w:val="000000"/>
          <w:szCs w:val="28"/>
        </w:rPr>
      </w:pPr>
      <w:r w:rsidRPr="000C124E">
        <w:rPr>
          <w:color w:val="000000"/>
          <w:szCs w:val="28"/>
        </w:rPr>
        <w:t>Повысить уровень здоровья, живущего и будущих поколений населения возможно, но только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</w:t>
      </w:r>
    </w:p>
    <w:p w14:paraId="3274885F" w14:textId="77777777" w:rsidR="004E03A6" w:rsidRPr="000C124E" w:rsidRDefault="004E03A6" w:rsidP="004E03A6">
      <w:pPr>
        <w:ind w:firstLine="708"/>
        <w:rPr>
          <w:color w:val="000000"/>
          <w:szCs w:val="28"/>
        </w:rPr>
      </w:pPr>
      <w:r w:rsidRPr="000C124E">
        <w:rPr>
          <w:color w:val="000000"/>
          <w:szCs w:val="28"/>
        </w:rPr>
        <w:t>Для решения данных проблем необходим комплексный подход - объединение усилий различных ведомств, организаций и учреждений всех форм собственности, общественных организаций, чья деятельность оказывает влияние на качество жизни и здоровье населения.</w:t>
      </w:r>
    </w:p>
    <w:p w14:paraId="3BA062A1" w14:textId="77777777" w:rsidR="004E03A6" w:rsidRPr="000C124E" w:rsidRDefault="004E03A6" w:rsidP="004E03A6">
      <w:pPr>
        <w:ind w:firstLine="708"/>
        <w:rPr>
          <w:color w:val="000000"/>
          <w:szCs w:val="28"/>
        </w:rPr>
      </w:pPr>
    </w:p>
    <w:p w14:paraId="12F48439" w14:textId="77777777" w:rsidR="004E03A6" w:rsidRPr="000C124E" w:rsidRDefault="004E03A6" w:rsidP="004E03A6">
      <w:pPr>
        <w:ind w:firstLine="708"/>
        <w:jc w:val="center"/>
        <w:rPr>
          <w:szCs w:val="28"/>
        </w:rPr>
      </w:pPr>
      <w:r w:rsidRPr="000C124E">
        <w:rPr>
          <w:szCs w:val="28"/>
        </w:rPr>
        <w:t>Характеристика Сланцевского муниципального района</w:t>
      </w:r>
    </w:p>
    <w:p w14:paraId="498127FE" w14:textId="77777777" w:rsidR="004E03A6" w:rsidRPr="000C124E" w:rsidRDefault="004E03A6" w:rsidP="004E03A6">
      <w:pPr>
        <w:tabs>
          <w:tab w:val="left" w:pos="142"/>
        </w:tabs>
        <w:ind w:firstLine="708"/>
        <w:jc w:val="center"/>
        <w:rPr>
          <w:szCs w:val="28"/>
        </w:rPr>
      </w:pPr>
    </w:p>
    <w:p w14:paraId="7AE81855" w14:textId="77777777" w:rsidR="004E03A6" w:rsidRPr="000C124E" w:rsidRDefault="004E03A6" w:rsidP="004E03A6">
      <w:pPr>
        <w:pStyle w:val="afff4"/>
        <w:tabs>
          <w:tab w:val="left" w:pos="142"/>
        </w:tabs>
        <w:spacing w:after="0"/>
        <w:ind w:left="0"/>
      </w:pPr>
      <w:r w:rsidRPr="000C124E">
        <w:t>Сланцевский район расположен на юго-западе Ленинградской области в междуречье рек Нарва и Луга, с севера и востока к нему примыкают Кингисеппский, Волосовский и Лужский районы Ленинградской области, с юга – Гдовский и Плюсский районы Псковской области. С 1993 года по западной границе района проходит государственная граница с Эстонской Республикой по реке Нарва.</w:t>
      </w:r>
    </w:p>
    <w:p w14:paraId="34FA65A6" w14:textId="77777777" w:rsidR="004E03A6" w:rsidRPr="000C124E" w:rsidRDefault="004E03A6" w:rsidP="004E03A6">
      <w:pPr>
        <w:pStyle w:val="afff4"/>
        <w:tabs>
          <w:tab w:val="left" w:pos="142"/>
        </w:tabs>
        <w:spacing w:after="0"/>
        <w:ind w:left="0"/>
      </w:pPr>
      <w:r w:rsidRPr="000C124E">
        <w:t>Главная река западной части района – Плюсса - впадает в Нарвское водохранилище.</w:t>
      </w:r>
    </w:p>
    <w:p w14:paraId="051A5305" w14:textId="77777777" w:rsidR="004E03A6" w:rsidRPr="000C124E" w:rsidRDefault="004E03A6" w:rsidP="004E03A6">
      <w:pPr>
        <w:pStyle w:val="afff4"/>
        <w:tabs>
          <w:tab w:val="left" w:pos="142"/>
        </w:tabs>
        <w:spacing w:after="0"/>
        <w:ind w:left="0"/>
      </w:pPr>
      <w:r w:rsidRPr="000C124E">
        <w:t>Общая площадь района составляет 219,1 тыс. га. Из них более половины площади приходится на земли лесного фонда – 117 тыс. га, земли сельскохозяйственного назначения занимают одну треть территории района – 77 тыс. га.</w:t>
      </w:r>
    </w:p>
    <w:p w14:paraId="5DEFA5C1" w14:textId="77777777" w:rsidR="004E03A6" w:rsidRPr="000C124E" w:rsidRDefault="004E03A6" w:rsidP="004E03A6">
      <w:pPr>
        <w:pStyle w:val="afff4"/>
        <w:tabs>
          <w:tab w:val="left" w:pos="142"/>
        </w:tabs>
        <w:spacing w:after="0"/>
        <w:ind w:left="0"/>
      </w:pPr>
      <w:r w:rsidRPr="000C124E">
        <w:t>На территории района находится город Сланцы и 155 сельских населенных пунктов.</w:t>
      </w:r>
    </w:p>
    <w:p w14:paraId="4DB6CD21" w14:textId="77777777" w:rsidR="004E03A6" w:rsidRPr="000C124E" w:rsidRDefault="004E03A6" w:rsidP="004E03A6">
      <w:pPr>
        <w:pStyle w:val="afff4"/>
        <w:tabs>
          <w:tab w:val="left" w:pos="142"/>
        </w:tabs>
        <w:spacing w:after="0"/>
        <w:ind w:left="0"/>
      </w:pPr>
      <w:r w:rsidRPr="000C124E">
        <w:t>Административный центр района – город Сланцы (площадь 3,6 тыс. га) располагается в 192 км от Санкт-Петербурга.</w:t>
      </w:r>
    </w:p>
    <w:p w14:paraId="78E85A07" w14:textId="77777777" w:rsidR="004E03A6" w:rsidRPr="000C124E" w:rsidRDefault="004E03A6" w:rsidP="004E03A6">
      <w:pPr>
        <w:pStyle w:val="afff4"/>
        <w:tabs>
          <w:tab w:val="left" w:pos="142"/>
        </w:tabs>
        <w:spacing w:after="0"/>
        <w:ind w:left="0"/>
      </w:pPr>
      <w:r w:rsidRPr="000C124E">
        <w:t>Город Сланцы расположен на железнодорожной магистрали Санкт-Петербург – Гдов. Автомобильным транспортом город и район связан с Санкт-Петербургом, Псковом, Лугой, Гдовом, Новгородом, Ивангородом. Город имеет торговые отношения со странами ближнего и дальнего зарубежья: Эстонией, Литвой, Латвией, Финляндией, Швецией, Норвегией.</w:t>
      </w:r>
    </w:p>
    <w:p w14:paraId="04D2C618" w14:textId="77777777" w:rsidR="004E03A6" w:rsidRPr="000C124E" w:rsidRDefault="004E03A6" w:rsidP="004E03A6">
      <w:pPr>
        <w:pStyle w:val="afff4"/>
        <w:tabs>
          <w:tab w:val="left" w:pos="142"/>
        </w:tabs>
        <w:spacing w:after="0"/>
        <w:ind w:left="0"/>
      </w:pPr>
      <w:r w:rsidRPr="000C124E">
        <w:t xml:space="preserve">В составе Сланцевского муниципального района 7 муниципальных образований первого уровня: одно городское поселение – Сланцевское, и шесть </w:t>
      </w:r>
      <w:r w:rsidRPr="000C124E">
        <w:lastRenderedPageBreak/>
        <w:t>сельских поселений - Выскатское, Гостицкое, Загривское, Новосельское, Старопольское, Черновское.</w:t>
      </w:r>
    </w:p>
    <w:p w14:paraId="25062A76" w14:textId="77777777" w:rsidR="004E03A6" w:rsidRPr="000C124E" w:rsidRDefault="004E03A6" w:rsidP="004E03A6">
      <w:pPr>
        <w:pStyle w:val="afff4"/>
        <w:tabs>
          <w:tab w:val="left" w:pos="142"/>
        </w:tabs>
        <w:spacing w:after="0"/>
        <w:ind w:left="0"/>
      </w:pPr>
      <w:r w:rsidRPr="000C124E">
        <w:t>Численность населения Сланцевского района по состоянию на 01.01.2019 года составляет 42494 человека. Главным образом оно сосредоточено в городском поселении (33232 человек).</w:t>
      </w:r>
    </w:p>
    <w:p w14:paraId="7897BCFE" w14:textId="77777777" w:rsidR="004E03A6" w:rsidRPr="000C124E" w:rsidRDefault="004E03A6" w:rsidP="004E03A6">
      <w:pPr>
        <w:tabs>
          <w:tab w:val="left" w:pos="142"/>
        </w:tabs>
        <w:ind w:firstLine="709"/>
        <w:rPr>
          <w:szCs w:val="28"/>
        </w:rPr>
      </w:pPr>
      <w:r w:rsidRPr="000C124E">
        <w:rPr>
          <w:szCs w:val="28"/>
        </w:rPr>
        <w:t xml:space="preserve">Плотность населения Сланцевского муниципального района составляет 19,39 </w:t>
      </w:r>
      <w:r w:rsidRPr="000C124E">
        <w:rPr>
          <w:bCs/>
          <w:szCs w:val="28"/>
        </w:rPr>
        <w:t>чел./км</w:t>
      </w:r>
      <w:r w:rsidRPr="000C124E">
        <w:rPr>
          <w:bCs/>
          <w:szCs w:val="28"/>
          <w:vertAlign w:val="superscript"/>
        </w:rPr>
        <w:t>2</w:t>
      </w:r>
      <w:r w:rsidRPr="000C124E">
        <w:rPr>
          <w:szCs w:val="28"/>
        </w:rPr>
        <w:t>.</w:t>
      </w:r>
      <w:r w:rsidRPr="000C124E">
        <w:rPr>
          <w:color w:val="FF0000"/>
          <w:szCs w:val="28"/>
        </w:rPr>
        <w:t xml:space="preserve"> </w:t>
      </w:r>
    </w:p>
    <w:p w14:paraId="703A4B17" w14:textId="77777777" w:rsidR="004E03A6" w:rsidRPr="000C124E" w:rsidRDefault="004E03A6" w:rsidP="004E03A6">
      <w:pPr>
        <w:ind w:firstLine="708"/>
        <w:rPr>
          <w:szCs w:val="28"/>
        </w:rPr>
      </w:pPr>
      <w:r w:rsidRPr="000C124E">
        <w:rPr>
          <w:szCs w:val="28"/>
        </w:rPr>
        <w:t xml:space="preserve">За последние 5 лет в Сланцевском муниципальном районе численность населения сократилась на 3,2%. </w:t>
      </w:r>
    </w:p>
    <w:p w14:paraId="7B2623F9" w14:textId="77777777" w:rsidR="004E03A6" w:rsidRPr="000C124E" w:rsidRDefault="004E03A6" w:rsidP="004E03A6">
      <w:pPr>
        <w:jc w:val="center"/>
        <w:rPr>
          <w:szCs w:val="28"/>
        </w:rPr>
      </w:pPr>
    </w:p>
    <w:p w14:paraId="547B0137" w14:textId="77777777" w:rsidR="004E03A6" w:rsidRPr="000C124E" w:rsidRDefault="004E03A6" w:rsidP="004E03A6">
      <w:pPr>
        <w:jc w:val="center"/>
        <w:rPr>
          <w:noProof/>
          <w:szCs w:val="28"/>
          <w:shd w:val="clear" w:color="auto" w:fill="FFFFFF"/>
        </w:rPr>
      </w:pPr>
      <w:r w:rsidRPr="000C124E">
        <w:rPr>
          <w:szCs w:val="28"/>
        </w:rPr>
        <w:t xml:space="preserve">Динамика численности населения Сланцевского района 2015-2019 гг. </w:t>
      </w:r>
    </w:p>
    <w:p w14:paraId="0DEA8562" w14:textId="77777777" w:rsidR="004E03A6" w:rsidRPr="00BC658C" w:rsidRDefault="004E03A6" w:rsidP="004E03A6">
      <w:pPr>
        <w:jc w:val="center"/>
        <w:rPr>
          <w:noProof/>
          <w:sz w:val="24"/>
          <w:szCs w:val="24"/>
          <w:shd w:val="clear" w:color="auto" w:fill="FFFFFF"/>
        </w:rPr>
      </w:pPr>
    </w:p>
    <w:p w14:paraId="790BB160" w14:textId="51FCA236" w:rsidR="004E03A6" w:rsidRPr="00BC658C" w:rsidRDefault="004E03A6" w:rsidP="004E03A6">
      <w:pPr>
        <w:jc w:val="center"/>
        <w:rPr>
          <w:noProof/>
          <w:color w:val="C00000"/>
          <w:sz w:val="24"/>
          <w:szCs w:val="24"/>
          <w:shd w:val="clear" w:color="auto" w:fill="FFFFFF"/>
        </w:rPr>
      </w:pPr>
      <w:r w:rsidRPr="008656F5">
        <w:rPr>
          <w:noProof/>
          <w:color w:val="C00000"/>
          <w:sz w:val="20"/>
          <w:shd w:val="clear" w:color="auto" w:fill="FFFFFF"/>
        </w:rPr>
        <w:drawing>
          <wp:inline distT="0" distB="0" distL="0" distR="0" wp14:anchorId="23DDFD47" wp14:editId="6BC4C46A">
            <wp:extent cx="4570730" cy="256286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0A0B998" w14:textId="77777777" w:rsidR="004E03A6" w:rsidRPr="00BC658C" w:rsidRDefault="004E03A6" w:rsidP="004E03A6">
      <w:pPr>
        <w:jc w:val="center"/>
        <w:rPr>
          <w:noProof/>
          <w:sz w:val="24"/>
          <w:szCs w:val="24"/>
          <w:shd w:val="clear" w:color="auto" w:fill="FFFFFF"/>
        </w:rPr>
      </w:pPr>
    </w:p>
    <w:p w14:paraId="58C95F74" w14:textId="77777777" w:rsidR="008656F5" w:rsidRDefault="008656F5" w:rsidP="004E03A6">
      <w:pPr>
        <w:jc w:val="center"/>
        <w:rPr>
          <w:sz w:val="24"/>
          <w:szCs w:val="24"/>
        </w:rPr>
      </w:pPr>
    </w:p>
    <w:p w14:paraId="40FCD0AA" w14:textId="76AFFEA8" w:rsidR="004E03A6" w:rsidRPr="00BC658C" w:rsidRDefault="004E03A6" w:rsidP="004E03A6">
      <w:pPr>
        <w:jc w:val="center"/>
        <w:rPr>
          <w:sz w:val="24"/>
          <w:szCs w:val="24"/>
        </w:rPr>
      </w:pPr>
      <w:r w:rsidRPr="00BC658C">
        <w:rPr>
          <w:sz w:val="24"/>
          <w:szCs w:val="24"/>
        </w:rPr>
        <w:t xml:space="preserve">Прогноз демографического развития </w:t>
      </w:r>
    </w:p>
    <w:p w14:paraId="3DDDD86F" w14:textId="77777777" w:rsidR="004E03A6" w:rsidRPr="00BC658C" w:rsidRDefault="004E03A6" w:rsidP="004E03A6">
      <w:pPr>
        <w:jc w:val="center"/>
        <w:rPr>
          <w:sz w:val="24"/>
          <w:szCs w:val="24"/>
        </w:rPr>
      </w:pPr>
      <w:r w:rsidRPr="00BC658C">
        <w:rPr>
          <w:sz w:val="24"/>
          <w:szCs w:val="24"/>
        </w:rPr>
        <w:t>Сланцевского муниципального района на среднесрочный период</w:t>
      </w:r>
    </w:p>
    <w:p w14:paraId="02C4E987" w14:textId="77777777" w:rsidR="004E03A6" w:rsidRPr="00BC658C" w:rsidRDefault="004E03A6" w:rsidP="004E03A6">
      <w:pPr>
        <w:ind w:firstLine="709"/>
        <w:jc w:val="center"/>
        <w:rPr>
          <w:sz w:val="24"/>
          <w:szCs w:val="24"/>
        </w:rPr>
      </w:pPr>
    </w:p>
    <w:tbl>
      <w:tblPr>
        <w:tblW w:w="1122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134"/>
        <w:gridCol w:w="910"/>
        <w:gridCol w:w="992"/>
        <w:gridCol w:w="809"/>
        <w:gridCol w:w="851"/>
        <w:gridCol w:w="851"/>
        <w:gridCol w:w="858"/>
        <w:gridCol w:w="767"/>
        <w:gridCol w:w="50"/>
        <w:gridCol w:w="818"/>
        <w:gridCol w:w="207"/>
      </w:tblGrid>
      <w:tr w:rsidR="00DB5470" w:rsidRPr="00B45F01" w14:paraId="7AA19D0D" w14:textId="03AAE7B1" w:rsidTr="00DB5470">
        <w:trPr>
          <w:trHeight w:val="4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934B" w14:textId="77777777" w:rsidR="00DB5470" w:rsidRPr="00B45F01" w:rsidRDefault="00DB5470" w:rsidP="00B45F01">
            <w:pPr>
              <w:ind w:left="-33" w:firstLine="753"/>
              <w:jc w:val="center"/>
              <w:rPr>
                <w:b/>
                <w:bCs/>
                <w:color w:val="000000"/>
                <w:sz w:val="20"/>
              </w:rPr>
            </w:pPr>
            <w:r w:rsidRPr="00B45F01">
              <w:rPr>
                <w:b/>
                <w:bCs/>
                <w:color w:val="000000"/>
                <w:sz w:val="20"/>
              </w:rPr>
              <w:t>№ 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8761" w14:textId="77777777" w:rsidR="00DB5470" w:rsidRPr="00B45F01" w:rsidRDefault="00DB5470" w:rsidP="00B45F01">
            <w:pPr>
              <w:ind w:left="-33" w:hanging="8"/>
              <w:jc w:val="center"/>
              <w:rPr>
                <w:b/>
                <w:bCs/>
                <w:color w:val="000000"/>
                <w:sz w:val="20"/>
              </w:rPr>
            </w:pPr>
            <w:r w:rsidRPr="00B45F01">
              <w:rPr>
                <w:b/>
                <w:bCs/>
                <w:color w:val="000000"/>
                <w:sz w:val="20"/>
              </w:rPr>
              <w:t>Наименование, раздела,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6AA2" w14:textId="77777777" w:rsidR="00DB5470" w:rsidRPr="00B45F01" w:rsidRDefault="00DB5470" w:rsidP="00B45F01">
            <w:pPr>
              <w:ind w:left="-33" w:firstLine="33"/>
              <w:jc w:val="center"/>
              <w:rPr>
                <w:b/>
                <w:bCs/>
                <w:color w:val="000000"/>
                <w:sz w:val="20"/>
              </w:rPr>
            </w:pPr>
            <w:r w:rsidRPr="00B45F01">
              <w:rPr>
                <w:b/>
                <w:bCs/>
                <w:color w:val="000000"/>
                <w:sz w:val="20"/>
              </w:rPr>
              <w:t>Ед.  изм.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8CE4" w14:textId="77777777" w:rsidR="00DB5470" w:rsidRPr="00B45F01" w:rsidRDefault="00DB5470" w:rsidP="00B45F01">
            <w:pPr>
              <w:ind w:left="-33" w:hanging="3"/>
              <w:jc w:val="center"/>
              <w:rPr>
                <w:b/>
                <w:bCs/>
                <w:color w:val="000000"/>
                <w:sz w:val="20"/>
              </w:rPr>
            </w:pPr>
            <w:r w:rsidRPr="00B45F01">
              <w:rPr>
                <w:b/>
                <w:bCs/>
                <w:color w:val="000000"/>
                <w:sz w:val="20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B79B" w14:textId="77777777" w:rsidR="00DB5470" w:rsidRPr="00B45F01" w:rsidRDefault="00DB5470" w:rsidP="00B45F01">
            <w:pPr>
              <w:ind w:left="-33" w:firstLine="33"/>
              <w:jc w:val="center"/>
              <w:rPr>
                <w:b/>
                <w:bCs/>
                <w:color w:val="000000"/>
                <w:sz w:val="20"/>
              </w:rPr>
            </w:pPr>
            <w:r w:rsidRPr="00B45F01">
              <w:rPr>
                <w:b/>
                <w:bCs/>
                <w:color w:val="000000"/>
                <w:sz w:val="20"/>
              </w:rPr>
              <w:t>Оценка</w:t>
            </w: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498AA" w14:textId="77777777" w:rsidR="00DB5470" w:rsidRPr="00B45F01" w:rsidRDefault="00DB5470" w:rsidP="00B45F01">
            <w:pPr>
              <w:ind w:left="-33" w:firstLine="753"/>
              <w:jc w:val="center"/>
              <w:rPr>
                <w:b/>
                <w:bCs/>
                <w:color w:val="000000"/>
                <w:sz w:val="20"/>
              </w:rPr>
            </w:pPr>
            <w:r w:rsidRPr="00B45F01">
              <w:rPr>
                <w:b/>
                <w:bCs/>
                <w:color w:val="000000"/>
                <w:sz w:val="20"/>
              </w:rPr>
              <w:t>Прогноз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872DEB" w14:textId="77777777" w:rsidR="00DB5470" w:rsidRPr="00B45F01" w:rsidRDefault="00DB5470" w:rsidP="00B45F01">
            <w:pPr>
              <w:ind w:left="-33" w:firstLine="753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DB5470" w:rsidRPr="00B45F01" w14:paraId="4D5DDADD" w14:textId="32F96830" w:rsidTr="00183AAC">
        <w:trPr>
          <w:gridAfter w:val="1"/>
          <w:wAfter w:w="207" w:type="dxa"/>
          <w:trHeight w:val="43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001F" w14:textId="77777777" w:rsidR="00DB5470" w:rsidRPr="00B45F01" w:rsidRDefault="00DB5470" w:rsidP="00B45F01">
            <w:pPr>
              <w:ind w:left="-33" w:firstLine="753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7D9A" w14:textId="77777777" w:rsidR="00DB5470" w:rsidRPr="00B45F01" w:rsidRDefault="00DB5470" w:rsidP="00B45F01">
            <w:pPr>
              <w:ind w:left="-33" w:hanging="8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5CB5" w14:textId="77777777" w:rsidR="00DB5470" w:rsidRPr="00B45F01" w:rsidRDefault="00DB5470" w:rsidP="00B45F01">
            <w:pPr>
              <w:ind w:left="-33" w:firstLine="33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4479" w14:textId="77777777" w:rsidR="00DB5470" w:rsidRPr="00B45F01" w:rsidRDefault="00DB5470" w:rsidP="00B45F01">
            <w:pPr>
              <w:ind w:left="-33" w:hanging="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C30E" w14:textId="77777777" w:rsidR="00DB5470" w:rsidRPr="008656F5" w:rsidRDefault="00DB5470" w:rsidP="00B45F01">
            <w:pPr>
              <w:ind w:left="-33" w:firstLine="33"/>
              <w:jc w:val="center"/>
              <w:rPr>
                <w:color w:val="000000"/>
                <w:sz w:val="20"/>
              </w:rPr>
            </w:pPr>
            <w:r w:rsidRPr="008656F5">
              <w:rPr>
                <w:color w:val="000000"/>
                <w:sz w:val="20"/>
              </w:rPr>
              <w:t>2019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B58B" w14:textId="77777777" w:rsidR="00DB5470" w:rsidRPr="008656F5" w:rsidRDefault="00DB5470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 w:rsidRPr="008656F5">
              <w:rPr>
                <w:color w:val="000000"/>
                <w:sz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7DF3" w14:textId="77777777" w:rsidR="00DB5470" w:rsidRPr="00B45F01" w:rsidRDefault="00DB5470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8EB3" w14:textId="77777777" w:rsidR="00DB5470" w:rsidRPr="00B45F01" w:rsidRDefault="00DB5470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2022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1E14" w14:textId="77777777" w:rsidR="00DB5470" w:rsidRPr="00B45F01" w:rsidRDefault="00DB5470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2023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AFD3" w14:textId="77777777" w:rsidR="00DB5470" w:rsidRPr="00B45F01" w:rsidRDefault="00DB5470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2024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ECEC8" w14:textId="2D34B7DD" w:rsidR="00DB5470" w:rsidRPr="00B45F01" w:rsidRDefault="00DB5470" w:rsidP="00DB547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2025</w:t>
            </w:r>
          </w:p>
        </w:tc>
      </w:tr>
      <w:tr w:rsidR="00DB5470" w:rsidRPr="00B45F01" w14:paraId="5730FC51" w14:textId="29EFA43A" w:rsidTr="00183AAC">
        <w:trPr>
          <w:gridAfter w:val="1"/>
          <w:wAfter w:w="207" w:type="dxa"/>
          <w:trHeight w:val="6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2661" w14:textId="47BDBD53" w:rsidR="00DB5470" w:rsidRPr="00B45F01" w:rsidRDefault="00183AAC" w:rsidP="00B45F01">
            <w:pPr>
              <w:ind w:left="-33" w:firstLine="75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DB5470" w:rsidRPr="00B45F01">
              <w:rPr>
                <w:color w:val="000000"/>
                <w:sz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25C3" w14:textId="77777777" w:rsidR="00DB5470" w:rsidRPr="00B45F01" w:rsidRDefault="00DB5470" w:rsidP="00B45F01">
            <w:pPr>
              <w:ind w:left="-33" w:hanging="8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Численность населения на 1 января текущего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9177" w14:textId="77777777" w:rsidR="00DB5470" w:rsidRPr="00B45F01" w:rsidRDefault="00DB5470" w:rsidP="00B45F01">
            <w:pPr>
              <w:ind w:left="-33" w:firstLine="3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Человек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96429" w14:textId="77777777" w:rsidR="00DB5470" w:rsidRPr="00B45F01" w:rsidRDefault="00DB5470" w:rsidP="00B45F01">
            <w:pPr>
              <w:ind w:left="-33" w:hanging="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42494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4623E" w14:textId="77777777" w:rsidR="00DB5470" w:rsidRPr="00B45F01" w:rsidRDefault="00DB5470" w:rsidP="00B45F01">
            <w:pPr>
              <w:ind w:left="-33" w:firstLine="3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42195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9CD32" w14:textId="77777777" w:rsidR="00DB5470" w:rsidRPr="008656F5" w:rsidRDefault="00DB5470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 w:rsidRPr="008656F5">
              <w:rPr>
                <w:color w:val="000000"/>
                <w:sz w:val="20"/>
              </w:rPr>
              <w:t>41908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1EDD9" w14:textId="6C6B9771" w:rsidR="00DB5470" w:rsidRPr="00B45F01" w:rsidRDefault="00183AAC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E933E" w14:textId="5C1BC809" w:rsidR="00DB5470" w:rsidRPr="00B45F01" w:rsidRDefault="00DB5470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41</w:t>
            </w:r>
            <w:r w:rsidR="00183AAC">
              <w:rPr>
                <w:color w:val="000000"/>
                <w:sz w:val="20"/>
              </w:rPr>
              <w:t>838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3A390" w14:textId="4727E2F1" w:rsidR="00DB5470" w:rsidRPr="00B45F01" w:rsidRDefault="00DB5470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41</w:t>
            </w:r>
            <w:r w:rsidR="00183AAC">
              <w:rPr>
                <w:color w:val="000000"/>
                <w:sz w:val="20"/>
              </w:rPr>
              <w:t>777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6B6D5" w14:textId="64C12481" w:rsidR="00DB5470" w:rsidRPr="00B45F01" w:rsidRDefault="00183AAC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41744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C092E" w14:textId="5887E41B" w:rsidR="00DB5470" w:rsidRPr="00B45F01" w:rsidRDefault="00183AAC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41724</w:t>
            </w:r>
          </w:p>
        </w:tc>
      </w:tr>
      <w:tr w:rsidR="00DB5470" w:rsidRPr="00B45F01" w14:paraId="753FFC09" w14:textId="567907D2" w:rsidTr="00183AAC">
        <w:trPr>
          <w:gridAfter w:val="1"/>
          <w:wAfter w:w="207" w:type="dxa"/>
          <w:trHeight w:val="39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A1B2" w14:textId="667317F1" w:rsidR="00DB5470" w:rsidRPr="00B45F01" w:rsidRDefault="00DB5470" w:rsidP="00B45F01">
            <w:pPr>
              <w:ind w:left="-33" w:firstLine="75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1</w:t>
            </w:r>
            <w:r w:rsidR="00183AAC">
              <w:rPr>
                <w:color w:val="000000"/>
                <w:sz w:val="20"/>
              </w:rPr>
              <w:t>1.</w:t>
            </w:r>
            <w:r w:rsidRPr="00B45F01">
              <w:rPr>
                <w:color w:val="000000"/>
                <w:sz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DD37" w14:textId="24E768A5" w:rsidR="00DB5470" w:rsidRPr="00B45F01" w:rsidRDefault="00183AAC" w:rsidP="00B45F01">
            <w:pPr>
              <w:ind w:left="-33" w:hanging="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 г</w:t>
            </w:r>
            <w:r w:rsidR="00DB5470" w:rsidRPr="00B45F01">
              <w:rPr>
                <w:color w:val="000000"/>
                <w:sz w:val="20"/>
              </w:rPr>
              <w:t>ородско</w:t>
            </w:r>
            <w:r>
              <w:rPr>
                <w:color w:val="000000"/>
                <w:sz w:val="20"/>
              </w:rPr>
              <w:t>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5F9E" w14:textId="77777777" w:rsidR="00DB5470" w:rsidRPr="00B45F01" w:rsidRDefault="00DB5470" w:rsidP="00B45F01">
            <w:pPr>
              <w:ind w:left="-33" w:firstLine="3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Человек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32C07" w14:textId="77777777" w:rsidR="00DB5470" w:rsidRPr="00B45F01" w:rsidRDefault="00DB5470" w:rsidP="00B45F01">
            <w:pPr>
              <w:ind w:left="-33" w:hanging="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32337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CFDA7" w14:textId="77777777" w:rsidR="00DB5470" w:rsidRPr="00B45F01" w:rsidRDefault="00DB5470" w:rsidP="00B45F01">
            <w:pPr>
              <w:ind w:left="-33" w:firstLine="3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32179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BEC33" w14:textId="77777777" w:rsidR="00DB5470" w:rsidRPr="008656F5" w:rsidRDefault="00DB5470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 w:rsidRPr="008656F5">
              <w:rPr>
                <w:color w:val="000000"/>
                <w:sz w:val="20"/>
              </w:rPr>
              <w:t>31965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13605" w14:textId="2ABA554A" w:rsidR="00DB5470" w:rsidRPr="00B45F01" w:rsidRDefault="00DB5470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31</w:t>
            </w:r>
            <w:r w:rsidR="00183AAC">
              <w:rPr>
                <w:color w:val="000000"/>
                <w:sz w:val="20"/>
              </w:rPr>
              <w:t>948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24153" w14:textId="613E8B69" w:rsidR="00DB5470" w:rsidRPr="00B45F01" w:rsidRDefault="00DB5470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31</w:t>
            </w:r>
            <w:r w:rsidR="00183AAC">
              <w:rPr>
                <w:color w:val="000000"/>
                <w:sz w:val="20"/>
              </w:rPr>
              <w:t>883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0C905" w14:textId="2F684420" w:rsidR="00DB5470" w:rsidRPr="00B45F01" w:rsidRDefault="00DB5470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31</w:t>
            </w:r>
            <w:r w:rsidR="00183AAC">
              <w:rPr>
                <w:color w:val="000000"/>
                <w:sz w:val="20"/>
              </w:rPr>
              <w:t>819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CA3AD" w14:textId="542DE09F" w:rsidR="00DB5470" w:rsidRPr="00B45F01" w:rsidRDefault="00DB5470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31</w:t>
            </w:r>
            <w:r w:rsidR="00183AAC">
              <w:rPr>
                <w:color w:val="000000"/>
                <w:sz w:val="20"/>
              </w:rPr>
              <w:t>755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DE285" w14:textId="5F1A1935" w:rsidR="00DB5470" w:rsidRPr="00B45F01" w:rsidRDefault="00183AAC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31708</w:t>
            </w:r>
          </w:p>
        </w:tc>
      </w:tr>
      <w:tr w:rsidR="00DB5470" w:rsidRPr="00B45F01" w14:paraId="3B0910CF" w14:textId="0758035A" w:rsidTr="00183AAC">
        <w:trPr>
          <w:gridAfter w:val="1"/>
          <w:wAfter w:w="207" w:type="dxa"/>
          <w:trHeight w:val="34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DD75" w14:textId="5534B1FA" w:rsidR="00DB5470" w:rsidRPr="00B45F01" w:rsidRDefault="00DB5470" w:rsidP="00B45F01">
            <w:pPr>
              <w:ind w:left="-33" w:firstLine="75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1</w:t>
            </w:r>
            <w:r w:rsidR="00183AAC">
              <w:rPr>
                <w:color w:val="000000"/>
                <w:sz w:val="20"/>
              </w:rPr>
              <w:t>1.</w:t>
            </w:r>
            <w:r w:rsidRPr="00B45F01">
              <w:rPr>
                <w:color w:val="000000"/>
                <w:sz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9277" w14:textId="52726F4C" w:rsidR="00DB5470" w:rsidRPr="00B45F01" w:rsidRDefault="00183AAC" w:rsidP="00B45F01">
            <w:pPr>
              <w:ind w:left="-33" w:hanging="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="00DB5470" w:rsidRPr="00B45F01">
              <w:rPr>
                <w:color w:val="000000"/>
                <w:sz w:val="20"/>
              </w:rPr>
              <w:t>ельско</w:t>
            </w:r>
            <w:r>
              <w:rPr>
                <w:color w:val="000000"/>
                <w:sz w:val="20"/>
              </w:rPr>
              <w:t>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CB94" w14:textId="77777777" w:rsidR="00DB5470" w:rsidRPr="00B45F01" w:rsidRDefault="00DB5470" w:rsidP="00B45F01">
            <w:pPr>
              <w:ind w:left="-33" w:firstLine="3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Человек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1B945" w14:textId="77777777" w:rsidR="00DB5470" w:rsidRPr="00B45F01" w:rsidRDefault="00DB5470" w:rsidP="00B45F01">
            <w:pPr>
              <w:ind w:left="-33" w:hanging="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10157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D5100" w14:textId="77777777" w:rsidR="00DB5470" w:rsidRPr="00B45F01" w:rsidRDefault="00DB5470" w:rsidP="00B45F01">
            <w:pPr>
              <w:ind w:left="-33" w:firstLine="3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10016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94B0A" w14:textId="77777777" w:rsidR="00DB5470" w:rsidRPr="008656F5" w:rsidRDefault="00DB5470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 w:rsidRPr="008656F5">
              <w:rPr>
                <w:color w:val="000000"/>
                <w:sz w:val="20"/>
              </w:rPr>
              <w:t>9943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07089" w14:textId="77777777" w:rsidR="00DB5470" w:rsidRPr="00B45F01" w:rsidRDefault="00DB5470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9873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A1090" w14:textId="3A4936A5" w:rsidR="00DB5470" w:rsidRPr="00B45F01" w:rsidRDefault="00DB5470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9</w:t>
            </w:r>
            <w:r w:rsidR="00183AAC">
              <w:rPr>
                <w:color w:val="000000"/>
                <w:sz w:val="20"/>
              </w:rPr>
              <w:t>955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A2128" w14:textId="21025964" w:rsidR="00DB5470" w:rsidRPr="00B45F01" w:rsidRDefault="00DB5470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9</w:t>
            </w:r>
            <w:r w:rsidR="00183AAC">
              <w:rPr>
                <w:color w:val="000000"/>
                <w:sz w:val="20"/>
              </w:rPr>
              <w:t>958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6C1E4" w14:textId="14B457B6" w:rsidR="00DB5470" w:rsidRPr="00B45F01" w:rsidRDefault="00DB5470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9</w:t>
            </w:r>
            <w:r w:rsidR="00183AAC">
              <w:rPr>
                <w:color w:val="000000"/>
                <w:sz w:val="20"/>
              </w:rPr>
              <w:t>989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5510F" w14:textId="2753750A" w:rsidR="00DB5470" w:rsidRPr="00B45F01" w:rsidRDefault="00183AAC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10016</w:t>
            </w:r>
          </w:p>
        </w:tc>
      </w:tr>
      <w:tr w:rsidR="00DB5470" w:rsidRPr="00B45F01" w14:paraId="557F66E8" w14:textId="5383A396" w:rsidTr="00183AAC">
        <w:trPr>
          <w:gridAfter w:val="1"/>
          <w:wAfter w:w="207" w:type="dxa"/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ABE4" w14:textId="619CAD3E" w:rsidR="00DB5470" w:rsidRPr="00B45F01" w:rsidRDefault="00183AAC" w:rsidP="00B45F01">
            <w:pPr>
              <w:ind w:left="-33" w:firstLine="75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DB5470" w:rsidRPr="00B45F01">
              <w:rPr>
                <w:color w:val="000000"/>
                <w:sz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29BC" w14:textId="77777777" w:rsidR="00DB5470" w:rsidRPr="00B45F01" w:rsidRDefault="00DB5470" w:rsidP="00B45F01">
            <w:pPr>
              <w:ind w:left="-33" w:hanging="8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Число родившихся (без учета мертворожденных)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FE50" w14:textId="77777777" w:rsidR="00DB5470" w:rsidRPr="00B45F01" w:rsidRDefault="00DB5470" w:rsidP="00B45F01">
            <w:pPr>
              <w:ind w:left="-33" w:firstLine="3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Человек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4E5B" w14:textId="77777777" w:rsidR="00DB5470" w:rsidRPr="00B45F01" w:rsidRDefault="00DB5470" w:rsidP="00B45F01">
            <w:pPr>
              <w:ind w:left="-33" w:hanging="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C64F" w14:textId="77777777" w:rsidR="00DB5470" w:rsidRPr="00B45F01" w:rsidRDefault="00DB5470" w:rsidP="00B45F01">
            <w:pPr>
              <w:ind w:left="-33" w:firstLine="3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308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A8F4" w14:textId="77777777" w:rsidR="00DB5470" w:rsidRPr="008656F5" w:rsidRDefault="00DB5470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 w:rsidRPr="008656F5">
              <w:rPr>
                <w:color w:val="000000"/>
                <w:sz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73D4" w14:textId="09E0DDE1" w:rsidR="00DB5470" w:rsidRPr="00B45F01" w:rsidRDefault="00183AAC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6807" w14:textId="4843B81E" w:rsidR="00DB5470" w:rsidRPr="00B45F01" w:rsidRDefault="00183AAC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B07A" w14:textId="5AC29D12" w:rsidR="00DB5470" w:rsidRPr="00B45F01" w:rsidRDefault="00183AAC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33A7" w14:textId="79853C09" w:rsidR="00DB5470" w:rsidRPr="00B45F01" w:rsidRDefault="00183AAC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783FC" w14:textId="255995CA" w:rsidR="00DB5470" w:rsidRPr="00B45F01" w:rsidRDefault="00183AAC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280</w:t>
            </w:r>
          </w:p>
        </w:tc>
      </w:tr>
      <w:tr w:rsidR="00DB5470" w:rsidRPr="00B45F01" w14:paraId="3692C4AD" w14:textId="12FF5A3A" w:rsidTr="00183AAC">
        <w:trPr>
          <w:gridAfter w:val="1"/>
          <w:wAfter w:w="207" w:type="dxa"/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B8F0" w14:textId="77777777" w:rsidR="00DB5470" w:rsidRPr="00B45F01" w:rsidRDefault="00DB5470" w:rsidP="00B45F01">
            <w:pPr>
              <w:ind w:left="-33" w:firstLine="75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7CD1" w14:textId="77777777" w:rsidR="00DB5470" w:rsidRPr="00B45F01" w:rsidRDefault="00DB5470" w:rsidP="00B45F01">
            <w:pPr>
              <w:ind w:left="-33" w:hanging="8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Число умерших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4F84" w14:textId="77777777" w:rsidR="00DB5470" w:rsidRPr="00B45F01" w:rsidRDefault="00DB5470" w:rsidP="00B45F01">
            <w:pPr>
              <w:ind w:left="-33" w:firstLine="3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Человек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62E1" w14:textId="77777777" w:rsidR="00DB5470" w:rsidRPr="00B45F01" w:rsidRDefault="00DB5470" w:rsidP="00B45F01">
            <w:pPr>
              <w:ind w:left="-33" w:hanging="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291B" w14:textId="77777777" w:rsidR="00DB5470" w:rsidRPr="00B45F01" w:rsidRDefault="00DB5470" w:rsidP="00B45F01">
            <w:pPr>
              <w:ind w:left="-33" w:firstLine="3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762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C2B5" w14:textId="77777777" w:rsidR="00DB5470" w:rsidRPr="008656F5" w:rsidRDefault="00DB5470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 w:rsidRPr="008656F5">
              <w:rPr>
                <w:color w:val="000000"/>
                <w:sz w:val="20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61AF" w14:textId="7FF4B60F" w:rsidR="00DB5470" w:rsidRPr="00B45F01" w:rsidRDefault="00183AAC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5ECD" w14:textId="4DBD0ADF" w:rsidR="00DB5470" w:rsidRPr="00B45F01" w:rsidRDefault="00183AAC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AB59" w14:textId="42954717" w:rsidR="00DB5470" w:rsidRPr="00B45F01" w:rsidRDefault="00183AAC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5D1D" w14:textId="21EFFF29" w:rsidR="00DB5470" w:rsidRPr="00B45F01" w:rsidRDefault="00183AAC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52A53" w14:textId="0D29BBF9" w:rsidR="00DB5470" w:rsidRPr="00B45F01" w:rsidRDefault="00183AAC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870</w:t>
            </w:r>
          </w:p>
        </w:tc>
      </w:tr>
      <w:tr w:rsidR="00DB5470" w:rsidRPr="00B45F01" w14:paraId="549AE69E" w14:textId="37A5A864" w:rsidTr="00183AAC">
        <w:trPr>
          <w:gridAfter w:val="1"/>
          <w:wAfter w:w="207" w:type="dxa"/>
          <w:trHeight w:val="49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01F5" w14:textId="77777777" w:rsidR="00DB5470" w:rsidRPr="00B45F01" w:rsidRDefault="00DB5470" w:rsidP="00B45F01">
            <w:pPr>
              <w:ind w:left="-33" w:firstLine="75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D711" w14:textId="77777777" w:rsidR="00DB5470" w:rsidRPr="00B45F01" w:rsidRDefault="00DB5470" w:rsidP="00B45F01">
            <w:pPr>
              <w:ind w:left="-33" w:hanging="8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Миграционный прирост (убыль)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7076" w14:textId="77777777" w:rsidR="00DB5470" w:rsidRPr="00B45F01" w:rsidRDefault="00DB5470" w:rsidP="00B45F01">
            <w:pPr>
              <w:ind w:left="-33" w:firstLine="3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Человек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04B6" w14:textId="77777777" w:rsidR="00DB5470" w:rsidRPr="00B45F01" w:rsidRDefault="00DB5470" w:rsidP="00B45F01">
            <w:pPr>
              <w:ind w:left="-33" w:hanging="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632E" w14:textId="77777777" w:rsidR="00DB5470" w:rsidRPr="00B45F01" w:rsidRDefault="00DB5470" w:rsidP="00B45F01">
            <w:pPr>
              <w:ind w:left="-33" w:firstLine="3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A3DF" w14:textId="77777777" w:rsidR="00DB5470" w:rsidRPr="008656F5" w:rsidRDefault="00DB5470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 w:rsidRPr="008656F5">
              <w:rPr>
                <w:color w:val="000000"/>
                <w:sz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526B" w14:textId="162602B3" w:rsidR="00DB5470" w:rsidRPr="00B45F01" w:rsidRDefault="00183AAC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9362" w14:textId="48AB7B49" w:rsidR="00DB5470" w:rsidRPr="00B45F01" w:rsidRDefault="00183AAC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DB5470" w:rsidRPr="00B45F01">
              <w:rPr>
                <w:color w:val="000000"/>
                <w:sz w:val="20"/>
              </w:rPr>
              <w:t>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FF81" w14:textId="661F87C2" w:rsidR="00DB5470" w:rsidRPr="00B45F01" w:rsidRDefault="00183AAC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DB5470" w:rsidRPr="00B45F01">
              <w:rPr>
                <w:color w:val="000000"/>
                <w:sz w:val="20"/>
              </w:rPr>
              <w:t>80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B6BA" w14:textId="64820529" w:rsidR="00DB5470" w:rsidRPr="00B45F01" w:rsidRDefault="00183AAC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DB5470" w:rsidRPr="00B45F01">
              <w:rPr>
                <w:color w:val="000000"/>
                <w:sz w:val="20"/>
              </w:rPr>
              <w:t>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9CFEE" w14:textId="032E1D56" w:rsidR="00DB5470" w:rsidRPr="00B45F01" w:rsidRDefault="00183AAC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580</w:t>
            </w:r>
          </w:p>
        </w:tc>
      </w:tr>
      <w:tr w:rsidR="00DB5470" w:rsidRPr="00B45F01" w14:paraId="4E62BC22" w14:textId="69EAC1DD" w:rsidTr="00183AAC">
        <w:trPr>
          <w:gridAfter w:val="1"/>
          <w:wAfter w:w="207" w:type="dxa"/>
          <w:trHeight w:val="5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2E90" w14:textId="77777777" w:rsidR="00DB5470" w:rsidRPr="00B45F01" w:rsidRDefault="00DB5470" w:rsidP="00B45F01">
            <w:pPr>
              <w:ind w:left="-33" w:firstLine="75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2B1F" w14:textId="77777777" w:rsidR="00DB5470" w:rsidRPr="00B45F01" w:rsidRDefault="00DB5470" w:rsidP="00B45F01">
            <w:pPr>
              <w:ind w:left="-33" w:hanging="8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Общий коэффициент рождаемости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11D1" w14:textId="77777777" w:rsidR="00DB5470" w:rsidRPr="00B45F01" w:rsidRDefault="00DB5470" w:rsidP="00B45F01">
            <w:pPr>
              <w:ind w:left="-33" w:firstLine="3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Чел. на 1 тыс. чел. населения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3254" w14:textId="77777777" w:rsidR="00DB5470" w:rsidRPr="00B45F01" w:rsidRDefault="00DB5470" w:rsidP="00B45F01">
            <w:pPr>
              <w:ind w:left="-33" w:hanging="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8B38" w14:textId="77777777" w:rsidR="00DB5470" w:rsidRPr="00B45F01" w:rsidRDefault="00DB5470" w:rsidP="00B45F01">
            <w:pPr>
              <w:ind w:left="-33" w:firstLine="3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7,0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C0DA" w14:textId="77777777" w:rsidR="00DB5470" w:rsidRPr="008656F5" w:rsidRDefault="00DB5470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 w:rsidRPr="008656F5">
              <w:rPr>
                <w:color w:val="000000"/>
                <w:sz w:val="20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5F69" w14:textId="3BC3A43D" w:rsidR="00DB5470" w:rsidRPr="00B45F01" w:rsidRDefault="00183AAC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0E7F" w14:textId="3993B2D6" w:rsidR="00DB5470" w:rsidRPr="00B45F01" w:rsidRDefault="00183AAC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DB5470" w:rsidRPr="00B45F0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DF54" w14:textId="4CA41390" w:rsidR="00DB5470" w:rsidRPr="00B45F01" w:rsidRDefault="00183AAC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4E0B" w14:textId="43F90E7E" w:rsidR="00DB5470" w:rsidRPr="00B45F01" w:rsidRDefault="00183AAC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C2468" w14:textId="0D9562A3" w:rsidR="00DB5470" w:rsidRPr="00B45F01" w:rsidRDefault="00183AAC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6,7</w:t>
            </w:r>
          </w:p>
        </w:tc>
      </w:tr>
      <w:tr w:rsidR="00DB5470" w:rsidRPr="00B45F01" w14:paraId="02338976" w14:textId="48ADA3EA" w:rsidTr="00183AAC">
        <w:trPr>
          <w:gridAfter w:val="1"/>
          <w:wAfter w:w="207" w:type="dxa"/>
          <w:trHeight w:val="66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50C6" w14:textId="77777777" w:rsidR="00DB5470" w:rsidRPr="00B45F01" w:rsidRDefault="00DB5470" w:rsidP="00B45F01">
            <w:pPr>
              <w:ind w:left="-33" w:firstLine="75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8F66" w14:textId="77777777" w:rsidR="00DB5470" w:rsidRPr="00B45F01" w:rsidRDefault="00DB5470" w:rsidP="00B45F01">
            <w:pPr>
              <w:ind w:left="-33" w:hanging="8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Общий коэффициент смертности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233A" w14:textId="77777777" w:rsidR="00DB5470" w:rsidRPr="00B45F01" w:rsidRDefault="00DB5470" w:rsidP="00B45F01">
            <w:pPr>
              <w:ind w:left="-33" w:firstLine="33"/>
              <w:jc w:val="center"/>
              <w:rPr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6CD8" w14:textId="77777777" w:rsidR="00DB5470" w:rsidRPr="00B45F01" w:rsidRDefault="00DB5470" w:rsidP="00B45F01">
            <w:pPr>
              <w:ind w:left="-33" w:hanging="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6F37" w14:textId="77777777" w:rsidR="00DB5470" w:rsidRPr="00B45F01" w:rsidRDefault="00DB5470" w:rsidP="00B45F01">
            <w:pPr>
              <w:ind w:left="-33" w:firstLine="3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18,1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552A" w14:textId="693069DA" w:rsidR="00DB5470" w:rsidRPr="008656F5" w:rsidRDefault="00183AAC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1156" w14:textId="2481C944" w:rsidR="00DB5470" w:rsidRPr="00B45F01" w:rsidRDefault="00183AAC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EB5B" w14:textId="4DBE3F5A" w:rsidR="00DB5470" w:rsidRPr="00B45F01" w:rsidRDefault="00183AAC" w:rsidP="00183AAC">
            <w:pPr>
              <w:ind w:left="-33"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  <w:r w:rsidR="00DB5470" w:rsidRPr="00B45F0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D71A" w14:textId="6B65DAC4" w:rsidR="00DB5470" w:rsidRPr="00B45F01" w:rsidRDefault="00183AAC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  <w:r w:rsidR="00DB5470" w:rsidRPr="00B45F0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E081" w14:textId="1A0AA27F" w:rsidR="00DB5470" w:rsidRPr="00B45F01" w:rsidRDefault="00183AAC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  <w:r w:rsidR="00DB5470" w:rsidRPr="00B45F01">
              <w:rPr>
                <w:color w:val="000000"/>
                <w:sz w:val="20"/>
              </w:rPr>
              <w:t>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624D8" w14:textId="14BE093D" w:rsidR="00DB5470" w:rsidRPr="00B45F01" w:rsidRDefault="00183AAC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20,7</w:t>
            </w:r>
          </w:p>
        </w:tc>
      </w:tr>
      <w:tr w:rsidR="00DB5470" w:rsidRPr="00B45F01" w14:paraId="7AA41403" w14:textId="77704E54" w:rsidTr="00183AAC">
        <w:trPr>
          <w:gridAfter w:val="1"/>
          <w:wAfter w:w="207" w:type="dxa"/>
          <w:trHeight w:val="6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2A1E" w14:textId="77777777" w:rsidR="00DB5470" w:rsidRPr="00B45F01" w:rsidRDefault="00DB5470" w:rsidP="00B45F01">
            <w:pPr>
              <w:ind w:left="-33" w:firstLine="75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87DB" w14:textId="77777777" w:rsidR="00DB5470" w:rsidRPr="00B45F01" w:rsidRDefault="00DB5470" w:rsidP="00B45F01">
            <w:pPr>
              <w:ind w:left="-33" w:hanging="8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Коэффициент естественного прироста (убыли)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CDED" w14:textId="77777777" w:rsidR="00DB5470" w:rsidRPr="00B45F01" w:rsidRDefault="00DB5470" w:rsidP="00B45F01">
            <w:pPr>
              <w:ind w:left="-33" w:firstLine="33"/>
              <w:jc w:val="center"/>
              <w:rPr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D031" w14:textId="77777777" w:rsidR="00DB5470" w:rsidRPr="00B45F01" w:rsidRDefault="00DB5470" w:rsidP="00B45F01">
            <w:pPr>
              <w:ind w:left="-33" w:hanging="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-11,3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D27F" w14:textId="77777777" w:rsidR="00DB5470" w:rsidRPr="00B45F01" w:rsidRDefault="00DB5470" w:rsidP="00B45F01">
            <w:pPr>
              <w:ind w:left="-33" w:firstLine="3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-11,1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4528" w14:textId="7BC7572B" w:rsidR="00DB5470" w:rsidRPr="008656F5" w:rsidRDefault="00DB5470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 w:rsidRPr="008656F5">
              <w:rPr>
                <w:color w:val="000000"/>
                <w:sz w:val="20"/>
              </w:rPr>
              <w:t>-1</w:t>
            </w:r>
            <w:r w:rsidR="00183AAC">
              <w:rPr>
                <w:color w:val="000000"/>
                <w:sz w:val="20"/>
              </w:rPr>
              <w:t>6</w:t>
            </w:r>
            <w:r w:rsidRPr="008656F5">
              <w:rPr>
                <w:color w:val="000000"/>
                <w:sz w:val="20"/>
              </w:rPr>
              <w:t>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BC0B" w14:textId="6342F339" w:rsidR="00DB5470" w:rsidRPr="00B45F01" w:rsidRDefault="00DB5470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-1</w:t>
            </w:r>
            <w:r w:rsidR="00183AAC">
              <w:rPr>
                <w:color w:val="000000"/>
                <w:sz w:val="20"/>
              </w:rPr>
              <w:t>6</w:t>
            </w:r>
            <w:r w:rsidRPr="00B45F01">
              <w:rPr>
                <w:color w:val="000000"/>
                <w:sz w:val="20"/>
              </w:rPr>
              <w:t>,</w:t>
            </w:r>
            <w:r w:rsidR="00183AAC">
              <w:rPr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A16C" w14:textId="78448B3F" w:rsidR="00DB5470" w:rsidRPr="00B45F01" w:rsidRDefault="00DB5470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-1</w:t>
            </w:r>
            <w:r w:rsidR="00183AAC">
              <w:rPr>
                <w:color w:val="000000"/>
                <w:sz w:val="20"/>
              </w:rPr>
              <w:t>5</w:t>
            </w:r>
            <w:r w:rsidRPr="00B45F01">
              <w:rPr>
                <w:color w:val="000000"/>
                <w:sz w:val="20"/>
              </w:rPr>
              <w:t>,</w:t>
            </w:r>
            <w:r w:rsidR="00183AAC">
              <w:rPr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AB9D" w14:textId="37079E6D" w:rsidR="00DB5470" w:rsidRPr="00B45F01" w:rsidRDefault="00DB5470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-1</w:t>
            </w:r>
            <w:r w:rsidR="00183AAC">
              <w:rPr>
                <w:color w:val="000000"/>
                <w:sz w:val="20"/>
              </w:rPr>
              <w:t>4</w:t>
            </w:r>
            <w:r w:rsidRPr="00B45F01">
              <w:rPr>
                <w:color w:val="000000"/>
                <w:sz w:val="20"/>
              </w:rPr>
              <w:t>,</w:t>
            </w:r>
            <w:r w:rsidR="00183AAC">
              <w:rPr>
                <w:color w:val="000000"/>
                <w:sz w:val="20"/>
              </w:rPr>
              <w:t>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77C8" w14:textId="2A957872" w:rsidR="00DB5470" w:rsidRPr="00B45F01" w:rsidRDefault="00DB5470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-1</w:t>
            </w:r>
            <w:r w:rsidR="00183AAC">
              <w:rPr>
                <w:color w:val="000000"/>
                <w:sz w:val="20"/>
              </w:rPr>
              <w:t>4</w:t>
            </w:r>
            <w:r w:rsidRPr="00B45F01">
              <w:rPr>
                <w:color w:val="000000"/>
                <w:sz w:val="20"/>
              </w:rPr>
              <w:t>,</w:t>
            </w:r>
            <w:r w:rsidR="00183AAC">
              <w:rPr>
                <w:color w:val="000000"/>
                <w:sz w:val="2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9E0E2" w14:textId="0B02E7D2" w:rsidR="00DB5470" w:rsidRPr="00B45F01" w:rsidRDefault="00183AAC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14,1</w:t>
            </w:r>
          </w:p>
        </w:tc>
      </w:tr>
      <w:tr w:rsidR="00DB5470" w:rsidRPr="00B45F01" w14:paraId="13406F38" w14:textId="20B4F507" w:rsidTr="00183AAC">
        <w:trPr>
          <w:gridAfter w:val="1"/>
          <w:wAfter w:w="207" w:type="dxa"/>
          <w:trHeight w:val="7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A790" w14:textId="77777777" w:rsidR="00DB5470" w:rsidRPr="00B45F01" w:rsidRDefault="00DB5470" w:rsidP="00B45F01">
            <w:pPr>
              <w:ind w:left="-33" w:firstLine="75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E527" w14:textId="77777777" w:rsidR="00DB5470" w:rsidRPr="00B45F01" w:rsidRDefault="00DB5470" w:rsidP="00B45F01">
            <w:pPr>
              <w:ind w:left="-33" w:hanging="8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Коэффициент миграционного прироста (убыли)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D898" w14:textId="77777777" w:rsidR="00DB5470" w:rsidRPr="00B45F01" w:rsidRDefault="00DB5470" w:rsidP="00B45F01">
            <w:pPr>
              <w:ind w:left="-33" w:firstLine="753"/>
              <w:jc w:val="center"/>
              <w:rPr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0760" w14:textId="77777777" w:rsidR="00DB5470" w:rsidRPr="00B45F01" w:rsidRDefault="00DB5470" w:rsidP="00B45F01">
            <w:pPr>
              <w:ind w:left="-33" w:hanging="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C4A4" w14:textId="77777777" w:rsidR="00DB5470" w:rsidRPr="00B45F01" w:rsidRDefault="00DB5470" w:rsidP="00B45F01">
            <w:pPr>
              <w:ind w:left="-33" w:firstLine="33"/>
              <w:jc w:val="center"/>
              <w:rPr>
                <w:color w:val="000000"/>
                <w:sz w:val="20"/>
              </w:rPr>
            </w:pPr>
            <w:r w:rsidRPr="00B45F01">
              <w:rPr>
                <w:color w:val="000000"/>
                <w:sz w:val="20"/>
              </w:rPr>
              <w:t>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AE75" w14:textId="77777777" w:rsidR="00DB5470" w:rsidRPr="008656F5" w:rsidRDefault="00DB5470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 w:rsidRPr="008656F5">
              <w:rPr>
                <w:color w:val="000000"/>
                <w:sz w:val="20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810A" w14:textId="302B29F9" w:rsidR="00DB5470" w:rsidRPr="00B45F01" w:rsidRDefault="00183AAC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41DD" w14:textId="741534C6" w:rsidR="00DB5470" w:rsidRPr="00B45F01" w:rsidRDefault="00183AAC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  <w:r w:rsidR="00DB5470" w:rsidRPr="00B45F0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94F9" w14:textId="64EF0224" w:rsidR="00DB5470" w:rsidRPr="00B45F01" w:rsidRDefault="00183AAC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  <w:r w:rsidR="00DB5470" w:rsidRPr="00B45F0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FE8F" w14:textId="1365F462" w:rsidR="00DB5470" w:rsidRPr="00B45F01" w:rsidRDefault="00183AAC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  <w:r w:rsidR="00DB5470" w:rsidRPr="00B45F0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8C67D" w14:textId="69EFB146" w:rsidR="00DB5470" w:rsidRPr="00B45F01" w:rsidRDefault="00183AAC" w:rsidP="008656F5">
            <w:pPr>
              <w:ind w:left="-33"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13,9</w:t>
            </w:r>
          </w:p>
        </w:tc>
      </w:tr>
    </w:tbl>
    <w:p w14:paraId="29F784D2" w14:textId="77777777" w:rsidR="004E03A6" w:rsidRPr="00BC658C" w:rsidRDefault="004E03A6" w:rsidP="004E03A6">
      <w:pPr>
        <w:ind w:firstLine="709"/>
        <w:jc w:val="center"/>
        <w:rPr>
          <w:sz w:val="24"/>
          <w:szCs w:val="24"/>
        </w:rPr>
      </w:pPr>
    </w:p>
    <w:p w14:paraId="17AF3F16" w14:textId="449D53E8" w:rsidR="004E03A6" w:rsidRPr="00663CFB" w:rsidRDefault="004E03A6" w:rsidP="008656F5">
      <w:pPr>
        <w:ind w:firstLine="708"/>
        <w:jc w:val="center"/>
        <w:rPr>
          <w:color w:val="000000"/>
          <w:sz w:val="24"/>
          <w:szCs w:val="24"/>
        </w:rPr>
      </w:pPr>
      <w:r w:rsidRPr="00663CFB">
        <w:rPr>
          <w:color w:val="000000"/>
          <w:sz w:val="24"/>
          <w:szCs w:val="24"/>
        </w:rPr>
        <w:t>Характеристика смертност</w:t>
      </w:r>
      <w:r>
        <w:rPr>
          <w:color w:val="000000"/>
          <w:sz w:val="24"/>
          <w:szCs w:val="24"/>
        </w:rPr>
        <w:t>и</w:t>
      </w:r>
      <w:r w:rsidRPr="00663CFB">
        <w:rPr>
          <w:color w:val="000000"/>
          <w:sz w:val="24"/>
          <w:szCs w:val="24"/>
        </w:rPr>
        <w:t xml:space="preserve"> мужчин и женщин в трудоспособном возрасте</w:t>
      </w:r>
    </w:p>
    <w:p w14:paraId="3913FDD1" w14:textId="77777777" w:rsidR="004E03A6" w:rsidRPr="00663CFB" w:rsidRDefault="004E03A6" w:rsidP="004E03A6">
      <w:pPr>
        <w:ind w:firstLine="708"/>
        <w:rPr>
          <w:color w:val="000000"/>
          <w:sz w:val="24"/>
          <w:szCs w:val="24"/>
        </w:rPr>
      </w:pPr>
    </w:p>
    <w:tbl>
      <w:tblPr>
        <w:tblW w:w="104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267"/>
        <w:gridCol w:w="2126"/>
        <w:gridCol w:w="2410"/>
      </w:tblGrid>
      <w:tr w:rsidR="004E03A6" w:rsidRPr="00663CFB" w14:paraId="6E7222F2" w14:textId="77777777" w:rsidTr="00750573">
        <w:trPr>
          <w:trHeight w:val="596"/>
          <w:tblHeader/>
        </w:trPr>
        <w:tc>
          <w:tcPr>
            <w:tcW w:w="3686" w:type="dxa"/>
            <w:vAlign w:val="center"/>
          </w:tcPr>
          <w:p w14:paraId="4EFD1810" w14:textId="77777777" w:rsidR="004E03A6" w:rsidRPr="00750573" w:rsidRDefault="004E03A6" w:rsidP="008656F5">
            <w:pPr>
              <w:ind w:left="-108" w:right="-108" w:firstLine="140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750573">
              <w:rPr>
                <w:color w:val="000000"/>
                <w:spacing w:val="-6"/>
                <w:sz w:val="22"/>
                <w:szCs w:val="22"/>
              </w:rPr>
              <w:t>Показатель</w:t>
            </w:r>
          </w:p>
        </w:tc>
        <w:tc>
          <w:tcPr>
            <w:tcW w:w="2267" w:type="dxa"/>
            <w:vAlign w:val="center"/>
          </w:tcPr>
          <w:p w14:paraId="5E90EF2F" w14:textId="77777777" w:rsidR="004E03A6" w:rsidRPr="00750573" w:rsidRDefault="004E03A6" w:rsidP="008656F5">
            <w:pPr>
              <w:ind w:left="-108" w:right="-108" w:firstLine="140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750573">
              <w:rPr>
                <w:color w:val="000000"/>
                <w:spacing w:val="-6"/>
                <w:sz w:val="22"/>
                <w:szCs w:val="22"/>
              </w:rPr>
              <w:t>2018</w:t>
            </w:r>
          </w:p>
        </w:tc>
        <w:tc>
          <w:tcPr>
            <w:tcW w:w="2126" w:type="dxa"/>
            <w:vAlign w:val="center"/>
          </w:tcPr>
          <w:p w14:paraId="7934C1F3" w14:textId="77777777" w:rsidR="004E03A6" w:rsidRPr="00750573" w:rsidRDefault="004E03A6" w:rsidP="008656F5">
            <w:pPr>
              <w:ind w:left="-108" w:right="-108" w:firstLine="140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750573">
              <w:rPr>
                <w:color w:val="000000"/>
                <w:spacing w:val="-6"/>
                <w:sz w:val="22"/>
                <w:szCs w:val="22"/>
              </w:rPr>
              <w:t>2019</w:t>
            </w:r>
          </w:p>
        </w:tc>
        <w:tc>
          <w:tcPr>
            <w:tcW w:w="2410" w:type="dxa"/>
            <w:vAlign w:val="center"/>
          </w:tcPr>
          <w:p w14:paraId="78018C59" w14:textId="7543C9B0" w:rsidR="004E03A6" w:rsidRPr="00750573" w:rsidRDefault="004E03A6" w:rsidP="008656F5">
            <w:pPr>
              <w:ind w:right="-108" w:firstLine="3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750573">
              <w:rPr>
                <w:color w:val="000000"/>
                <w:spacing w:val="-6"/>
                <w:sz w:val="22"/>
                <w:szCs w:val="22"/>
              </w:rPr>
              <w:t>темп прироста/убыли  %</w:t>
            </w:r>
          </w:p>
        </w:tc>
      </w:tr>
      <w:tr w:rsidR="004E03A6" w:rsidRPr="00663CFB" w14:paraId="532624DE" w14:textId="77777777" w:rsidTr="00750573">
        <w:trPr>
          <w:trHeight w:val="271"/>
        </w:trPr>
        <w:tc>
          <w:tcPr>
            <w:tcW w:w="3686" w:type="dxa"/>
            <w:vAlign w:val="bottom"/>
          </w:tcPr>
          <w:p w14:paraId="2BB39E6B" w14:textId="4C1F6CED" w:rsidR="00750573" w:rsidRPr="00750573" w:rsidRDefault="004E03A6" w:rsidP="00750573">
            <w:pPr>
              <w:ind w:right="-108" w:firstLine="36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750573">
              <w:rPr>
                <w:color w:val="000000"/>
                <w:spacing w:val="-6"/>
                <w:sz w:val="22"/>
                <w:szCs w:val="22"/>
              </w:rPr>
              <w:t>Смертность в трудоспособном возрасте всего на 100 тыс.</w:t>
            </w:r>
          </w:p>
        </w:tc>
        <w:tc>
          <w:tcPr>
            <w:tcW w:w="2267" w:type="dxa"/>
          </w:tcPr>
          <w:p w14:paraId="24D13621" w14:textId="77777777" w:rsidR="004E03A6" w:rsidRPr="00750573" w:rsidRDefault="004E03A6" w:rsidP="008656F5">
            <w:pPr>
              <w:ind w:right="-108" w:firstLine="140"/>
              <w:jc w:val="center"/>
              <w:rPr>
                <w:color w:val="000000"/>
                <w:sz w:val="22"/>
                <w:szCs w:val="22"/>
              </w:rPr>
            </w:pPr>
            <w:r w:rsidRPr="00750573">
              <w:rPr>
                <w:color w:val="000000"/>
                <w:sz w:val="22"/>
                <w:szCs w:val="22"/>
              </w:rPr>
              <w:t>681,9</w:t>
            </w:r>
          </w:p>
        </w:tc>
        <w:tc>
          <w:tcPr>
            <w:tcW w:w="2126" w:type="dxa"/>
          </w:tcPr>
          <w:p w14:paraId="09165FDE" w14:textId="77777777" w:rsidR="004E03A6" w:rsidRPr="00750573" w:rsidRDefault="004E03A6" w:rsidP="008656F5">
            <w:pPr>
              <w:ind w:right="-108" w:firstLine="140"/>
              <w:jc w:val="center"/>
              <w:rPr>
                <w:color w:val="000000"/>
                <w:sz w:val="22"/>
                <w:szCs w:val="22"/>
              </w:rPr>
            </w:pPr>
            <w:r w:rsidRPr="00750573">
              <w:rPr>
                <w:color w:val="000000"/>
                <w:sz w:val="22"/>
                <w:szCs w:val="22"/>
              </w:rPr>
              <w:t>711,3</w:t>
            </w:r>
          </w:p>
        </w:tc>
        <w:tc>
          <w:tcPr>
            <w:tcW w:w="2410" w:type="dxa"/>
          </w:tcPr>
          <w:p w14:paraId="3A686CE3" w14:textId="77777777" w:rsidR="004E03A6" w:rsidRPr="00750573" w:rsidRDefault="004E03A6" w:rsidP="008656F5">
            <w:pPr>
              <w:ind w:right="-108" w:firstLine="140"/>
              <w:jc w:val="center"/>
              <w:rPr>
                <w:color w:val="000000"/>
                <w:sz w:val="22"/>
                <w:szCs w:val="22"/>
              </w:rPr>
            </w:pPr>
            <w:r w:rsidRPr="00750573">
              <w:rPr>
                <w:color w:val="000000"/>
                <w:sz w:val="22"/>
                <w:szCs w:val="22"/>
              </w:rPr>
              <w:t>4,3</w:t>
            </w:r>
          </w:p>
        </w:tc>
      </w:tr>
      <w:tr w:rsidR="004E03A6" w:rsidRPr="00663CFB" w14:paraId="3ED744CE" w14:textId="77777777" w:rsidTr="00750573">
        <w:trPr>
          <w:trHeight w:val="269"/>
        </w:trPr>
        <w:tc>
          <w:tcPr>
            <w:tcW w:w="3686" w:type="dxa"/>
            <w:vAlign w:val="bottom"/>
          </w:tcPr>
          <w:p w14:paraId="796141C5" w14:textId="77777777" w:rsidR="004E03A6" w:rsidRPr="00750573" w:rsidRDefault="004E03A6" w:rsidP="008656F5">
            <w:pPr>
              <w:ind w:right="-108" w:firstLine="140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750573">
              <w:rPr>
                <w:color w:val="000000"/>
                <w:spacing w:val="-6"/>
                <w:sz w:val="22"/>
                <w:szCs w:val="22"/>
              </w:rPr>
              <w:t>- в т.ч мужчин</w:t>
            </w:r>
          </w:p>
        </w:tc>
        <w:tc>
          <w:tcPr>
            <w:tcW w:w="2267" w:type="dxa"/>
          </w:tcPr>
          <w:p w14:paraId="23251CB4" w14:textId="77777777" w:rsidR="004E03A6" w:rsidRPr="00750573" w:rsidRDefault="004E03A6" w:rsidP="008656F5">
            <w:pPr>
              <w:ind w:right="-108" w:firstLine="140"/>
              <w:jc w:val="center"/>
              <w:rPr>
                <w:color w:val="000000"/>
                <w:sz w:val="22"/>
                <w:szCs w:val="22"/>
              </w:rPr>
            </w:pPr>
            <w:r w:rsidRPr="00750573">
              <w:rPr>
                <w:color w:val="000000"/>
                <w:sz w:val="22"/>
                <w:szCs w:val="22"/>
              </w:rPr>
              <w:t>978,7</w:t>
            </w:r>
          </w:p>
        </w:tc>
        <w:tc>
          <w:tcPr>
            <w:tcW w:w="2126" w:type="dxa"/>
          </w:tcPr>
          <w:p w14:paraId="61CADBDD" w14:textId="77777777" w:rsidR="004E03A6" w:rsidRPr="00750573" w:rsidRDefault="004E03A6" w:rsidP="008656F5">
            <w:pPr>
              <w:ind w:right="-108" w:firstLine="140"/>
              <w:jc w:val="center"/>
              <w:rPr>
                <w:color w:val="000000"/>
                <w:sz w:val="22"/>
                <w:szCs w:val="22"/>
              </w:rPr>
            </w:pPr>
            <w:r w:rsidRPr="00750573">
              <w:rPr>
                <w:color w:val="000000"/>
                <w:sz w:val="22"/>
                <w:szCs w:val="22"/>
              </w:rPr>
              <w:t>941,8</w:t>
            </w:r>
          </w:p>
        </w:tc>
        <w:tc>
          <w:tcPr>
            <w:tcW w:w="2410" w:type="dxa"/>
          </w:tcPr>
          <w:p w14:paraId="3E618926" w14:textId="77777777" w:rsidR="004E03A6" w:rsidRPr="00750573" w:rsidRDefault="004E03A6" w:rsidP="008656F5">
            <w:pPr>
              <w:ind w:right="-108" w:firstLine="140"/>
              <w:jc w:val="center"/>
              <w:rPr>
                <w:color w:val="000000"/>
                <w:sz w:val="22"/>
                <w:szCs w:val="22"/>
              </w:rPr>
            </w:pPr>
            <w:r w:rsidRPr="00750573">
              <w:rPr>
                <w:color w:val="000000"/>
                <w:sz w:val="22"/>
                <w:szCs w:val="22"/>
              </w:rPr>
              <w:t>- 3,8</w:t>
            </w:r>
          </w:p>
        </w:tc>
      </w:tr>
      <w:tr w:rsidR="004E03A6" w:rsidRPr="00663CFB" w14:paraId="2FF93E5C" w14:textId="77777777" w:rsidTr="00750573">
        <w:trPr>
          <w:trHeight w:val="277"/>
        </w:trPr>
        <w:tc>
          <w:tcPr>
            <w:tcW w:w="3686" w:type="dxa"/>
            <w:vAlign w:val="bottom"/>
          </w:tcPr>
          <w:p w14:paraId="6377700B" w14:textId="77777777" w:rsidR="004E03A6" w:rsidRPr="00750573" w:rsidRDefault="004E03A6" w:rsidP="008656F5">
            <w:pPr>
              <w:ind w:right="-108" w:firstLine="140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750573">
              <w:rPr>
                <w:color w:val="000000"/>
                <w:spacing w:val="-6"/>
                <w:sz w:val="22"/>
                <w:szCs w:val="22"/>
              </w:rPr>
              <w:t>- женщин</w:t>
            </w:r>
          </w:p>
        </w:tc>
        <w:tc>
          <w:tcPr>
            <w:tcW w:w="2267" w:type="dxa"/>
          </w:tcPr>
          <w:p w14:paraId="781254B2" w14:textId="77777777" w:rsidR="004E03A6" w:rsidRPr="00750573" w:rsidRDefault="004E03A6" w:rsidP="008656F5">
            <w:pPr>
              <w:ind w:right="-108" w:firstLine="140"/>
              <w:jc w:val="center"/>
              <w:rPr>
                <w:color w:val="000000"/>
                <w:sz w:val="22"/>
                <w:szCs w:val="22"/>
              </w:rPr>
            </w:pPr>
            <w:r w:rsidRPr="00750573">
              <w:rPr>
                <w:color w:val="000000"/>
                <w:sz w:val="22"/>
                <w:szCs w:val="22"/>
              </w:rPr>
              <w:t>306,7</w:t>
            </w:r>
          </w:p>
        </w:tc>
        <w:tc>
          <w:tcPr>
            <w:tcW w:w="2126" w:type="dxa"/>
          </w:tcPr>
          <w:p w14:paraId="724836C8" w14:textId="77777777" w:rsidR="004E03A6" w:rsidRPr="00750573" w:rsidRDefault="004E03A6" w:rsidP="008656F5">
            <w:pPr>
              <w:ind w:right="-108" w:firstLine="140"/>
              <w:jc w:val="center"/>
              <w:rPr>
                <w:color w:val="000000"/>
                <w:sz w:val="22"/>
                <w:szCs w:val="22"/>
              </w:rPr>
            </w:pPr>
            <w:r w:rsidRPr="00750573">
              <w:rPr>
                <w:color w:val="000000"/>
                <w:sz w:val="22"/>
                <w:szCs w:val="22"/>
              </w:rPr>
              <w:t>414,4</w:t>
            </w:r>
          </w:p>
        </w:tc>
        <w:tc>
          <w:tcPr>
            <w:tcW w:w="2410" w:type="dxa"/>
          </w:tcPr>
          <w:p w14:paraId="576A9C41" w14:textId="77777777" w:rsidR="004E03A6" w:rsidRPr="00750573" w:rsidRDefault="004E03A6" w:rsidP="008656F5">
            <w:pPr>
              <w:ind w:right="-108" w:firstLine="140"/>
              <w:jc w:val="center"/>
              <w:rPr>
                <w:color w:val="000000"/>
                <w:sz w:val="22"/>
                <w:szCs w:val="22"/>
              </w:rPr>
            </w:pPr>
            <w:r w:rsidRPr="00750573">
              <w:rPr>
                <w:color w:val="000000"/>
                <w:sz w:val="22"/>
                <w:szCs w:val="22"/>
              </w:rPr>
              <w:t>35,1</w:t>
            </w:r>
          </w:p>
        </w:tc>
      </w:tr>
      <w:tr w:rsidR="004E03A6" w:rsidRPr="00663CFB" w14:paraId="6656D1C1" w14:textId="77777777" w:rsidTr="00750573">
        <w:trPr>
          <w:trHeight w:val="271"/>
        </w:trPr>
        <w:tc>
          <w:tcPr>
            <w:tcW w:w="3686" w:type="dxa"/>
            <w:vAlign w:val="bottom"/>
          </w:tcPr>
          <w:p w14:paraId="07DA139C" w14:textId="77777777" w:rsidR="004E03A6" w:rsidRPr="00750573" w:rsidRDefault="004E03A6" w:rsidP="008656F5">
            <w:pPr>
              <w:ind w:right="-108" w:firstLine="140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750573">
              <w:rPr>
                <w:color w:val="000000"/>
                <w:spacing w:val="-6"/>
                <w:sz w:val="22"/>
                <w:szCs w:val="22"/>
              </w:rPr>
              <w:t>Младенческая смертность</w:t>
            </w:r>
          </w:p>
        </w:tc>
        <w:tc>
          <w:tcPr>
            <w:tcW w:w="2267" w:type="dxa"/>
          </w:tcPr>
          <w:p w14:paraId="542F0663" w14:textId="77777777" w:rsidR="004E03A6" w:rsidRPr="00750573" w:rsidRDefault="004E03A6" w:rsidP="008656F5">
            <w:pPr>
              <w:ind w:right="-108" w:firstLine="140"/>
              <w:jc w:val="center"/>
              <w:rPr>
                <w:color w:val="000000"/>
                <w:sz w:val="22"/>
                <w:szCs w:val="22"/>
              </w:rPr>
            </w:pPr>
            <w:r w:rsidRPr="00750573">
              <w:rPr>
                <w:color w:val="000000"/>
                <w:sz w:val="22"/>
                <w:szCs w:val="22"/>
              </w:rPr>
              <w:t>3,6 (1 в абс.чис.)</w:t>
            </w:r>
          </w:p>
        </w:tc>
        <w:tc>
          <w:tcPr>
            <w:tcW w:w="2126" w:type="dxa"/>
          </w:tcPr>
          <w:p w14:paraId="2B14DF14" w14:textId="77777777" w:rsidR="004E03A6" w:rsidRPr="00750573" w:rsidRDefault="004E03A6" w:rsidP="008656F5">
            <w:pPr>
              <w:ind w:right="-108" w:firstLine="140"/>
              <w:jc w:val="center"/>
              <w:rPr>
                <w:color w:val="000000"/>
                <w:sz w:val="22"/>
                <w:szCs w:val="22"/>
              </w:rPr>
            </w:pPr>
            <w:r w:rsidRPr="00750573">
              <w:rPr>
                <w:color w:val="000000"/>
                <w:sz w:val="22"/>
                <w:szCs w:val="22"/>
              </w:rPr>
              <w:t>6,9 (2 в абс.чис.)</w:t>
            </w:r>
          </w:p>
        </w:tc>
        <w:tc>
          <w:tcPr>
            <w:tcW w:w="2410" w:type="dxa"/>
          </w:tcPr>
          <w:p w14:paraId="5ABED74F" w14:textId="77777777" w:rsidR="004E03A6" w:rsidRPr="00750573" w:rsidRDefault="004E03A6" w:rsidP="008656F5">
            <w:pPr>
              <w:ind w:right="-108" w:firstLine="140"/>
              <w:jc w:val="center"/>
              <w:rPr>
                <w:color w:val="000000"/>
                <w:sz w:val="22"/>
                <w:szCs w:val="22"/>
              </w:rPr>
            </w:pPr>
            <w:r w:rsidRPr="00750573">
              <w:rPr>
                <w:color w:val="000000"/>
                <w:sz w:val="22"/>
                <w:szCs w:val="22"/>
              </w:rPr>
              <w:t>91,7</w:t>
            </w:r>
          </w:p>
        </w:tc>
      </w:tr>
      <w:tr w:rsidR="004E03A6" w:rsidRPr="00663CFB" w14:paraId="34236D26" w14:textId="77777777" w:rsidTr="00750573">
        <w:trPr>
          <w:trHeight w:val="271"/>
        </w:trPr>
        <w:tc>
          <w:tcPr>
            <w:tcW w:w="3686" w:type="dxa"/>
            <w:vAlign w:val="bottom"/>
          </w:tcPr>
          <w:p w14:paraId="2BB9D412" w14:textId="77777777" w:rsidR="004E03A6" w:rsidRPr="00750573" w:rsidRDefault="004E03A6" w:rsidP="008656F5">
            <w:pPr>
              <w:ind w:right="-108" w:firstLine="140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750573">
              <w:rPr>
                <w:color w:val="000000"/>
                <w:spacing w:val="-6"/>
                <w:sz w:val="22"/>
                <w:szCs w:val="22"/>
              </w:rPr>
              <w:t>Перинатальная смертность</w:t>
            </w:r>
          </w:p>
        </w:tc>
        <w:tc>
          <w:tcPr>
            <w:tcW w:w="2267" w:type="dxa"/>
          </w:tcPr>
          <w:p w14:paraId="13099327" w14:textId="77777777" w:rsidR="004E03A6" w:rsidRPr="00750573" w:rsidRDefault="004E03A6" w:rsidP="008656F5">
            <w:pPr>
              <w:ind w:right="-108" w:firstLine="140"/>
              <w:jc w:val="center"/>
              <w:rPr>
                <w:color w:val="000000"/>
                <w:sz w:val="22"/>
                <w:szCs w:val="22"/>
              </w:rPr>
            </w:pPr>
            <w:r w:rsidRPr="00750573">
              <w:rPr>
                <w:color w:val="000000"/>
                <w:sz w:val="22"/>
                <w:szCs w:val="22"/>
              </w:rPr>
              <w:t>7,63</w:t>
            </w:r>
          </w:p>
        </w:tc>
        <w:tc>
          <w:tcPr>
            <w:tcW w:w="2126" w:type="dxa"/>
          </w:tcPr>
          <w:p w14:paraId="715F061F" w14:textId="77777777" w:rsidR="004E03A6" w:rsidRPr="00750573" w:rsidRDefault="004E03A6" w:rsidP="008656F5">
            <w:pPr>
              <w:ind w:right="-108" w:firstLine="140"/>
              <w:jc w:val="center"/>
              <w:rPr>
                <w:color w:val="000000"/>
                <w:sz w:val="22"/>
                <w:szCs w:val="22"/>
              </w:rPr>
            </w:pPr>
            <w:r w:rsidRPr="00750573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2410" w:type="dxa"/>
          </w:tcPr>
          <w:p w14:paraId="657AD3FD" w14:textId="77777777" w:rsidR="004E03A6" w:rsidRPr="00750573" w:rsidRDefault="004E03A6" w:rsidP="008656F5">
            <w:pPr>
              <w:ind w:right="-108" w:firstLine="140"/>
              <w:jc w:val="center"/>
              <w:rPr>
                <w:color w:val="000000"/>
                <w:sz w:val="22"/>
                <w:szCs w:val="22"/>
              </w:rPr>
            </w:pPr>
            <w:r w:rsidRPr="00750573">
              <w:rPr>
                <w:color w:val="000000"/>
                <w:sz w:val="22"/>
                <w:szCs w:val="22"/>
              </w:rPr>
              <w:t>-6,0%</w:t>
            </w:r>
          </w:p>
        </w:tc>
      </w:tr>
    </w:tbl>
    <w:p w14:paraId="4E1F1548" w14:textId="77777777" w:rsidR="004E03A6" w:rsidRPr="00BC658C" w:rsidRDefault="004E03A6" w:rsidP="004E03A6">
      <w:pPr>
        <w:rPr>
          <w:sz w:val="24"/>
          <w:szCs w:val="24"/>
        </w:rPr>
      </w:pPr>
    </w:p>
    <w:p w14:paraId="19805A21" w14:textId="77777777" w:rsidR="004E03A6" w:rsidRPr="00BC658C" w:rsidRDefault="004E03A6" w:rsidP="004E03A6">
      <w:pPr>
        <w:ind w:firstLine="708"/>
        <w:jc w:val="center"/>
        <w:rPr>
          <w:sz w:val="24"/>
          <w:szCs w:val="24"/>
        </w:rPr>
      </w:pPr>
      <w:r w:rsidRPr="00BC658C">
        <w:rPr>
          <w:sz w:val="24"/>
          <w:szCs w:val="24"/>
        </w:rPr>
        <w:t>Заболеваемость по основным группам заболеваний;</w:t>
      </w:r>
    </w:p>
    <w:p w14:paraId="6C0E57D6" w14:textId="77777777" w:rsidR="004E03A6" w:rsidRPr="00BC658C" w:rsidRDefault="004E03A6" w:rsidP="004E03A6">
      <w:pPr>
        <w:ind w:firstLine="708"/>
        <w:rPr>
          <w:bCs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126"/>
        <w:gridCol w:w="2127"/>
        <w:gridCol w:w="2409"/>
      </w:tblGrid>
      <w:tr w:rsidR="004E03A6" w:rsidRPr="00BC658C" w14:paraId="6EB73955" w14:textId="77777777" w:rsidTr="00750573">
        <w:trPr>
          <w:trHeight w:val="840"/>
          <w:tblHeader/>
        </w:trPr>
        <w:tc>
          <w:tcPr>
            <w:tcW w:w="3828" w:type="dxa"/>
            <w:shd w:val="clear" w:color="auto" w:fill="auto"/>
            <w:vAlign w:val="bottom"/>
          </w:tcPr>
          <w:p w14:paraId="7D4CA141" w14:textId="77777777" w:rsidR="004E03A6" w:rsidRPr="00750573" w:rsidRDefault="004E03A6" w:rsidP="00750573">
            <w:pPr>
              <w:ind w:firstLine="0"/>
              <w:jc w:val="center"/>
              <w:rPr>
                <w:spacing w:val="-6"/>
                <w:sz w:val="22"/>
                <w:szCs w:val="22"/>
              </w:rPr>
            </w:pPr>
            <w:r w:rsidRPr="00750573">
              <w:rPr>
                <w:spacing w:val="-6"/>
                <w:sz w:val="22"/>
                <w:szCs w:val="22"/>
              </w:rPr>
              <w:t>Классы болезней МКБ-10</w:t>
            </w:r>
          </w:p>
          <w:p w14:paraId="7FD325D5" w14:textId="77777777" w:rsidR="004E03A6" w:rsidRPr="00750573" w:rsidRDefault="004E03A6" w:rsidP="00750573">
            <w:pPr>
              <w:ind w:firstLine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25F59E2" w14:textId="4828EAE8" w:rsidR="004E03A6" w:rsidRPr="00750573" w:rsidRDefault="004E03A6" w:rsidP="00750573">
            <w:pPr>
              <w:ind w:firstLine="0"/>
              <w:jc w:val="center"/>
              <w:rPr>
                <w:spacing w:val="-6"/>
                <w:sz w:val="22"/>
                <w:szCs w:val="22"/>
              </w:rPr>
            </w:pPr>
            <w:r w:rsidRPr="00750573">
              <w:rPr>
                <w:spacing w:val="-6"/>
                <w:sz w:val="22"/>
                <w:szCs w:val="22"/>
              </w:rPr>
              <w:t>2018</w:t>
            </w:r>
          </w:p>
          <w:p w14:paraId="7F081687" w14:textId="77777777" w:rsidR="004E03A6" w:rsidRPr="00750573" w:rsidRDefault="004E03A6" w:rsidP="00750573">
            <w:pPr>
              <w:ind w:firstLine="0"/>
              <w:jc w:val="center"/>
              <w:rPr>
                <w:spacing w:val="-6"/>
                <w:sz w:val="22"/>
                <w:szCs w:val="22"/>
              </w:rPr>
            </w:pPr>
            <w:r w:rsidRPr="00750573">
              <w:rPr>
                <w:spacing w:val="-6"/>
                <w:sz w:val="22"/>
                <w:szCs w:val="22"/>
              </w:rPr>
              <w:t>(на 100 тыс. населения)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553AAB" w14:textId="64C8A523" w:rsidR="004E03A6" w:rsidRPr="00750573" w:rsidRDefault="004E03A6" w:rsidP="00750573">
            <w:pPr>
              <w:ind w:firstLine="0"/>
              <w:jc w:val="center"/>
              <w:rPr>
                <w:spacing w:val="-6"/>
                <w:sz w:val="22"/>
                <w:szCs w:val="22"/>
              </w:rPr>
            </w:pPr>
            <w:r w:rsidRPr="00750573">
              <w:rPr>
                <w:spacing w:val="-6"/>
                <w:sz w:val="22"/>
                <w:szCs w:val="22"/>
              </w:rPr>
              <w:t>2019</w:t>
            </w:r>
          </w:p>
          <w:p w14:paraId="04B89541" w14:textId="77777777" w:rsidR="004E03A6" w:rsidRPr="00750573" w:rsidRDefault="004E03A6" w:rsidP="00750573">
            <w:pPr>
              <w:ind w:firstLine="0"/>
              <w:jc w:val="center"/>
              <w:rPr>
                <w:spacing w:val="-6"/>
                <w:sz w:val="22"/>
                <w:szCs w:val="22"/>
              </w:rPr>
            </w:pPr>
            <w:r w:rsidRPr="00750573">
              <w:rPr>
                <w:spacing w:val="-6"/>
                <w:sz w:val="22"/>
                <w:szCs w:val="22"/>
              </w:rPr>
              <w:t>(на 100 тыс. населения)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8429E14" w14:textId="77777777" w:rsidR="004E03A6" w:rsidRPr="00750573" w:rsidRDefault="004E03A6" w:rsidP="00750573">
            <w:pPr>
              <w:ind w:firstLine="0"/>
              <w:jc w:val="center"/>
              <w:rPr>
                <w:spacing w:val="-6"/>
                <w:sz w:val="22"/>
                <w:szCs w:val="22"/>
              </w:rPr>
            </w:pPr>
            <w:r w:rsidRPr="00750573">
              <w:rPr>
                <w:spacing w:val="-6"/>
                <w:sz w:val="22"/>
                <w:szCs w:val="22"/>
              </w:rPr>
              <w:t>темп прироста/  убыли  %</w:t>
            </w:r>
          </w:p>
        </w:tc>
      </w:tr>
      <w:tr w:rsidR="004E03A6" w:rsidRPr="00BC658C" w14:paraId="6B3D657B" w14:textId="77777777" w:rsidTr="00750573">
        <w:trPr>
          <w:trHeight w:val="271"/>
        </w:trPr>
        <w:tc>
          <w:tcPr>
            <w:tcW w:w="3828" w:type="dxa"/>
            <w:shd w:val="clear" w:color="auto" w:fill="auto"/>
            <w:vAlign w:val="bottom"/>
          </w:tcPr>
          <w:p w14:paraId="061F6A71" w14:textId="77777777" w:rsidR="004E03A6" w:rsidRPr="00750573" w:rsidRDefault="004E03A6" w:rsidP="00750573">
            <w:pPr>
              <w:ind w:firstLine="0"/>
              <w:jc w:val="center"/>
              <w:rPr>
                <w:spacing w:val="-6"/>
                <w:sz w:val="22"/>
                <w:szCs w:val="22"/>
              </w:rPr>
            </w:pPr>
            <w:r w:rsidRPr="00750573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shd w:val="clear" w:color="auto" w:fill="auto"/>
          </w:tcPr>
          <w:p w14:paraId="7E432E90" w14:textId="5509FF21" w:rsidR="004E03A6" w:rsidRPr="00750573" w:rsidRDefault="004E03A6" w:rsidP="00750573">
            <w:pPr>
              <w:ind w:firstLine="0"/>
              <w:jc w:val="center"/>
              <w:rPr>
                <w:sz w:val="22"/>
                <w:szCs w:val="22"/>
              </w:rPr>
            </w:pPr>
            <w:r w:rsidRPr="00750573">
              <w:rPr>
                <w:sz w:val="22"/>
                <w:szCs w:val="22"/>
              </w:rPr>
              <w:t>54</w:t>
            </w:r>
            <w:r w:rsidR="004C7810">
              <w:rPr>
                <w:sz w:val="22"/>
                <w:szCs w:val="22"/>
              </w:rPr>
              <w:t xml:space="preserve"> </w:t>
            </w:r>
            <w:r w:rsidRPr="00750573">
              <w:rPr>
                <w:sz w:val="22"/>
                <w:szCs w:val="22"/>
              </w:rPr>
              <w:t>160,9</w:t>
            </w:r>
          </w:p>
        </w:tc>
        <w:tc>
          <w:tcPr>
            <w:tcW w:w="2127" w:type="dxa"/>
            <w:shd w:val="clear" w:color="auto" w:fill="auto"/>
          </w:tcPr>
          <w:p w14:paraId="725E4F62" w14:textId="2067B458" w:rsidR="004E03A6" w:rsidRPr="00750573" w:rsidRDefault="004E03A6" w:rsidP="00750573">
            <w:pPr>
              <w:ind w:firstLine="0"/>
              <w:jc w:val="center"/>
              <w:rPr>
                <w:sz w:val="22"/>
                <w:szCs w:val="22"/>
              </w:rPr>
            </w:pPr>
            <w:r w:rsidRPr="00750573">
              <w:rPr>
                <w:sz w:val="22"/>
                <w:szCs w:val="22"/>
              </w:rPr>
              <w:t>55</w:t>
            </w:r>
            <w:r w:rsidR="004C7810">
              <w:rPr>
                <w:sz w:val="22"/>
                <w:szCs w:val="22"/>
              </w:rPr>
              <w:t xml:space="preserve"> </w:t>
            </w:r>
            <w:r w:rsidRPr="00750573">
              <w:rPr>
                <w:sz w:val="22"/>
                <w:szCs w:val="22"/>
              </w:rPr>
              <w:t>944,4</w:t>
            </w:r>
          </w:p>
        </w:tc>
        <w:tc>
          <w:tcPr>
            <w:tcW w:w="2409" w:type="dxa"/>
            <w:shd w:val="clear" w:color="auto" w:fill="auto"/>
          </w:tcPr>
          <w:p w14:paraId="27185338" w14:textId="77777777" w:rsidR="004E03A6" w:rsidRPr="00750573" w:rsidRDefault="004E03A6" w:rsidP="00750573">
            <w:pPr>
              <w:ind w:firstLine="0"/>
              <w:jc w:val="center"/>
              <w:rPr>
                <w:sz w:val="22"/>
                <w:szCs w:val="22"/>
              </w:rPr>
            </w:pPr>
            <w:r w:rsidRPr="00750573">
              <w:rPr>
                <w:sz w:val="22"/>
                <w:szCs w:val="22"/>
              </w:rPr>
              <w:t>3,3%</w:t>
            </w:r>
          </w:p>
        </w:tc>
      </w:tr>
      <w:tr w:rsidR="004E03A6" w:rsidRPr="00BC658C" w14:paraId="18AA914B" w14:textId="77777777" w:rsidTr="00750573">
        <w:trPr>
          <w:trHeight w:val="271"/>
        </w:trPr>
        <w:tc>
          <w:tcPr>
            <w:tcW w:w="3828" w:type="dxa"/>
            <w:shd w:val="clear" w:color="auto" w:fill="auto"/>
            <w:vAlign w:val="bottom"/>
          </w:tcPr>
          <w:p w14:paraId="2D6B0D3B" w14:textId="77777777" w:rsidR="004E03A6" w:rsidRPr="00750573" w:rsidRDefault="004E03A6" w:rsidP="00750573">
            <w:pPr>
              <w:ind w:firstLine="0"/>
              <w:jc w:val="center"/>
              <w:rPr>
                <w:spacing w:val="-6"/>
                <w:sz w:val="22"/>
                <w:szCs w:val="22"/>
              </w:rPr>
            </w:pPr>
            <w:r w:rsidRPr="00750573">
              <w:rPr>
                <w:spacing w:val="-6"/>
                <w:sz w:val="22"/>
                <w:szCs w:val="22"/>
              </w:rPr>
              <w:t>Болезни органов дыхания (включая грипп, ОРВИ)</w:t>
            </w:r>
          </w:p>
        </w:tc>
        <w:tc>
          <w:tcPr>
            <w:tcW w:w="2126" w:type="dxa"/>
            <w:shd w:val="clear" w:color="auto" w:fill="auto"/>
          </w:tcPr>
          <w:p w14:paraId="7EE7597C" w14:textId="7B8D6948" w:rsidR="004E03A6" w:rsidRPr="00750573" w:rsidRDefault="004E03A6" w:rsidP="00750573">
            <w:pPr>
              <w:ind w:firstLine="0"/>
              <w:jc w:val="center"/>
              <w:rPr>
                <w:sz w:val="22"/>
                <w:szCs w:val="22"/>
              </w:rPr>
            </w:pPr>
            <w:r w:rsidRPr="00750573">
              <w:rPr>
                <w:sz w:val="22"/>
                <w:szCs w:val="22"/>
              </w:rPr>
              <w:t>24</w:t>
            </w:r>
            <w:r w:rsidR="004C7810">
              <w:rPr>
                <w:sz w:val="22"/>
                <w:szCs w:val="22"/>
              </w:rPr>
              <w:t xml:space="preserve"> </w:t>
            </w:r>
            <w:r w:rsidRPr="00750573">
              <w:rPr>
                <w:sz w:val="22"/>
                <w:szCs w:val="22"/>
              </w:rPr>
              <w:t>542,5</w:t>
            </w:r>
          </w:p>
        </w:tc>
        <w:tc>
          <w:tcPr>
            <w:tcW w:w="2127" w:type="dxa"/>
            <w:shd w:val="clear" w:color="auto" w:fill="auto"/>
          </w:tcPr>
          <w:p w14:paraId="0C60EE13" w14:textId="457E5216" w:rsidR="004E03A6" w:rsidRPr="00750573" w:rsidRDefault="004E03A6" w:rsidP="00750573">
            <w:pPr>
              <w:ind w:firstLine="0"/>
              <w:jc w:val="center"/>
              <w:rPr>
                <w:sz w:val="22"/>
                <w:szCs w:val="22"/>
              </w:rPr>
            </w:pPr>
            <w:r w:rsidRPr="00750573">
              <w:rPr>
                <w:sz w:val="22"/>
                <w:szCs w:val="22"/>
              </w:rPr>
              <w:t>22</w:t>
            </w:r>
            <w:r w:rsidR="004C7810">
              <w:rPr>
                <w:sz w:val="22"/>
                <w:szCs w:val="22"/>
              </w:rPr>
              <w:t xml:space="preserve"> </w:t>
            </w:r>
            <w:r w:rsidRPr="00750573">
              <w:rPr>
                <w:sz w:val="22"/>
                <w:szCs w:val="22"/>
              </w:rPr>
              <w:t>996,2</w:t>
            </w:r>
          </w:p>
        </w:tc>
        <w:tc>
          <w:tcPr>
            <w:tcW w:w="2409" w:type="dxa"/>
            <w:shd w:val="clear" w:color="auto" w:fill="auto"/>
          </w:tcPr>
          <w:p w14:paraId="7D9A0479" w14:textId="77777777" w:rsidR="004E03A6" w:rsidRPr="00750573" w:rsidRDefault="004E03A6" w:rsidP="00750573">
            <w:pPr>
              <w:ind w:firstLine="0"/>
              <w:jc w:val="center"/>
              <w:rPr>
                <w:sz w:val="22"/>
                <w:szCs w:val="22"/>
              </w:rPr>
            </w:pPr>
            <w:r w:rsidRPr="00750573">
              <w:rPr>
                <w:sz w:val="22"/>
                <w:szCs w:val="22"/>
              </w:rPr>
              <w:t>- 6,3%</w:t>
            </w:r>
          </w:p>
        </w:tc>
      </w:tr>
      <w:tr w:rsidR="004E03A6" w:rsidRPr="00BC658C" w14:paraId="1DBAA6A7" w14:textId="77777777" w:rsidTr="00750573">
        <w:trPr>
          <w:trHeight w:val="271"/>
        </w:trPr>
        <w:tc>
          <w:tcPr>
            <w:tcW w:w="3828" w:type="dxa"/>
            <w:shd w:val="clear" w:color="auto" w:fill="auto"/>
            <w:vAlign w:val="bottom"/>
          </w:tcPr>
          <w:p w14:paraId="62949D1F" w14:textId="77777777" w:rsidR="004E03A6" w:rsidRPr="00750573" w:rsidRDefault="004E03A6" w:rsidP="00750573">
            <w:pPr>
              <w:ind w:firstLine="0"/>
              <w:jc w:val="center"/>
              <w:rPr>
                <w:spacing w:val="-6"/>
                <w:sz w:val="22"/>
                <w:szCs w:val="22"/>
              </w:rPr>
            </w:pPr>
            <w:r w:rsidRPr="00750573">
              <w:rPr>
                <w:spacing w:val="-6"/>
                <w:sz w:val="22"/>
                <w:szCs w:val="22"/>
              </w:rPr>
              <w:t>Болезни системы кровообращения</w:t>
            </w:r>
          </w:p>
        </w:tc>
        <w:tc>
          <w:tcPr>
            <w:tcW w:w="2126" w:type="dxa"/>
            <w:shd w:val="clear" w:color="auto" w:fill="auto"/>
          </w:tcPr>
          <w:p w14:paraId="7A5C94E9" w14:textId="7B0CD641" w:rsidR="004E03A6" w:rsidRPr="00750573" w:rsidRDefault="004E03A6" w:rsidP="00750573">
            <w:pPr>
              <w:ind w:firstLine="0"/>
              <w:jc w:val="center"/>
              <w:rPr>
                <w:sz w:val="22"/>
                <w:szCs w:val="22"/>
              </w:rPr>
            </w:pPr>
            <w:r w:rsidRPr="00750573">
              <w:rPr>
                <w:sz w:val="22"/>
                <w:szCs w:val="22"/>
              </w:rPr>
              <w:t>2</w:t>
            </w:r>
            <w:r w:rsidR="004C7810">
              <w:rPr>
                <w:sz w:val="22"/>
                <w:szCs w:val="22"/>
              </w:rPr>
              <w:t xml:space="preserve"> </w:t>
            </w:r>
            <w:r w:rsidRPr="00750573">
              <w:rPr>
                <w:sz w:val="22"/>
                <w:szCs w:val="22"/>
              </w:rPr>
              <w:t>350,9</w:t>
            </w:r>
          </w:p>
        </w:tc>
        <w:tc>
          <w:tcPr>
            <w:tcW w:w="2127" w:type="dxa"/>
            <w:shd w:val="clear" w:color="auto" w:fill="auto"/>
          </w:tcPr>
          <w:p w14:paraId="4CC9A901" w14:textId="1A1FDFB9" w:rsidR="004E03A6" w:rsidRPr="00750573" w:rsidRDefault="004E03A6" w:rsidP="00750573">
            <w:pPr>
              <w:ind w:firstLine="0"/>
              <w:jc w:val="center"/>
              <w:rPr>
                <w:sz w:val="22"/>
                <w:szCs w:val="22"/>
              </w:rPr>
            </w:pPr>
            <w:r w:rsidRPr="00750573">
              <w:rPr>
                <w:sz w:val="22"/>
                <w:szCs w:val="22"/>
              </w:rPr>
              <w:t>2</w:t>
            </w:r>
            <w:r w:rsidR="004C7810">
              <w:rPr>
                <w:sz w:val="22"/>
                <w:szCs w:val="22"/>
              </w:rPr>
              <w:t xml:space="preserve"> </w:t>
            </w:r>
            <w:r w:rsidRPr="00750573">
              <w:rPr>
                <w:sz w:val="22"/>
                <w:szCs w:val="22"/>
              </w:rPr>
              <w:t>360,3</w:t>
            </w:r>
          </w:p>
        </w:tc>
        <w:tc>
          <w:tcPr>
            <w:tcW w:w="2409" w:type="dxa"/>
            <w:shd w:val="clear" w:color="auto" w:fill="auto"/>
          </w:tcPr>
          <w:p w14:paraId="6F6556AA" w14:textId="77777777" w:rsidR="004E03A6" w:rsidRPr="00750573" w:rsidRDefault="004E03A6" w:rsidP="00750573">
            <w:pPr>
              <w:ind w:firstLine="0"/>
              <w:jc w:val="center"/>
              <w:rPr>
                <w:sz w:val="22"/>
                <w:szCs w:val="22"/>
              </w:rPr>
            </w:pPr>
            <w:r w:rsidRPr="00750573">
              <w:rPr>
                <w:sz w:val="22"/>
                <w:szCs w:val="22"/>
              </w:rPr>
              <w:t>0,4%</w:t>
            </w:r>
          </w:p>
        </w:tc>
      </w:tr>
      <w:tr w:rsidR="004E03A6" w:rsidRPr="00BC658C" w14:paraId="2D3E8C5C" w14:textId="77777777" w:rsidTr="00750573">
        <w:trPr>
          <w:trHeight w:val="269"/>
        </w:trPr>
        <w:tc>
          <w:tcPr>
            <w:tcW w:w="3828" w:type="dxa"/>
            <w:shd w:val="clear" w:color="auto" w:fill="auto"/>
            <w:vAlign w:val="bottom"/>
          </w:tcPr>
          <w:p w14:paraId="1C9827EA" w14:textId="77777777" w:rsidR="004E03A6" w:rsidRPr="00750573" w:rsidRDefault="004E03A6" w:rsidP="00750573">
            <w:pPr>
              <w:ind w:firstLine="0"/>
              <w:jc w:val="center"/>
              <w:rPr>
                <w:spacing w:val="-6"/>
                <w:sz w:val="22"/>
                <w:szCs w:val="22"/>
              </w:rPr>
            </w:pPr>
            <w:r w:rsidRPr="00750573">
              <w:rPr>
                <w:spacing w:val="-6"/>
                <w:sz w:val="22"/>
                <w:szCs w:val="22"/>
              </w:rPr>
              <w:t>Болезни органов пищеварения</w:t>
            </w:r>
          </w:p>
        </w:tc>
        <w:tc>
          <w:tcPr>
            <w:tcW w:w="2126" w:type="dxa"/>
            <w:shd w:val="clear" w:color="auto" w:fill="auto"/>
          </w:tcPr>
          <w:p w14:paraId="14400E48" w14:textId="3684796B" w:rsidR="004E03A6" w:rsidRPr="00750573" w:rsidRDefault="004E03A6" w:rsidP="00750573">
            <w:pPr>
              <w:ind w:firstLine="0"/>
              <w:jc w:val="center"/>
              <w:rPr>
                <w:sz w:val="22"/>
                <w:szCs w:val="22"/>
              </w:rPr>
            </w:pPr>
            <w:r w:rsidRPr="00750573">
              <w:rPr>
                <w:sz w:val="22"/>
                <w:szCs w:val="22"/>
              </w:rPr>
              <w:t>1</w:t>
            </w:r>
            <w:r w:rsidR="004C7810">
              <w:rPr>
                <w:sz w:val="22"/>
                <w:szCs w:val="22"/>
              </w:rPr>
              <w:t xml:space="preserve"> </w:t>
            </w:r>
            <w:r w:rsidRPr="00750573">
              <w:rPr>
                <w:sz w:val="22"/>
                <w:szCs w:val="22"/>
              </w:rPr>
              <w:t>451,2</w:t>
            </w:r>
          </w:p>
        </w:tc>
        <w:tc>
          <w:tcPr>
            <w:tcW w:w="2127" w:type="dxa"/>
            <w:shd w:val="clear" w:color="auto" w:fill="auto"/>
          </w:tcPr>
          <w:p w14:paraId="7870A490" w14:textId="53D68BDB" w:rsidR="004E03A6" w:rsidRPr="00750573" w:rsidRDefault="004E03A6" w:rsidP="00750573">
            <w:pPr>
              <w:ind w:firstLine="0"/>
              <w:jc w:val="center"/>
              <w:rPr>
                <w:sz w:val="22"/>
                <w:szCs w:val="22"/>
              </w:rPr>
            </w:pPr>
            <w:r w:rsidRPr="00750573">
              <w:rPr>
                <w:sz w:val="22"/>
                <w:szCs w:val="22"/>
              </w:rPr>
              <w:t>2</w:t>
            </w:r>
            <w:r w:rsidR="004C7810">
              <w:rPr>
                <w:sz w:val="22"/>
                <w:szCs w:val="22"/>
              </w:rPr>
              <w:t xml:space="preserve"> </w:t>
            </w:r>
            <w:r w:rsidRPr="00750573">
              <w:rPr>
                <w:sz w:val="22"/>
                <w:szCs w:val="22"/>
              </w:rPr>
              <w:t>016,8</w:t>
            </w:r>
          </w:p>
        </w:tc>
        <w:tc>
          <w:tcPr>
            <w:tcW w:w="2409" w:type="dxa"/>
            <w:shd w:val="clear" w:color="auto" w:fill="auto"/>
          </w:tcPr>
          <w:p w14:paraId="1466224C" w14:textId="77777777" w:rsidR="004E03A6" w:rsidRPr="00750573" w:rsidRDefault="004E03A6" w:rsidP="00750573">
            <w:pPr>
              <w:ind w:firstLine="0"/>
              <w:jc w:val="center"/>
              <w:rPr>
                <w:sz w:val="22"/>
                <w:szCs w:val="22"/>
              </w:rPr>
            </w:pPr>
            <w:r w:rsidRPr="00750573">
              <w:rPr>
                <w:sz w:val="22"/>
                <w:szCs w:val="22"/>
              </w:rPr>
              <w:t>38,9%</w:t>
            </w:r>
          </w:p>
        </w:tc>
      </w:tr>
      <w:tr w:rsidR="004E03A6" w:rsidRPr="00BC658C" w14:paraId="7F91F063" w14:textId="77777777" w:rsidTr="00750573">
        <w:trPr>
          <w:trHeight w:val="558"/>
        </w:trPr>
        <w:tc>
          <w:tcPr>
            <w:tcW w:w="3828" w:type="dxa"/>
            <w:shd w:val="clear" w:color="auto" w:fill="auto"/>
            <w:vAlign w:val="bottom"/>
          </w:tcPr>
          <w:p w14:paraId="539B7B97" w14:textId="77777777" w:rsidR="004E03A6" w:rsidRPr="00750573" w:rsidRDefault="004E03A6" w:rsidP="00750573">
            <w:pPr>
              <w:ind w:firstLine="0"/>
              <w:jc w:val="center"/>
              <w:rPr>
                <w:spacing w:val="-6"/>
                <w:sz w:val="22"/>
                <w:szCs w:val="22"/>
              </w:rPr>
            </w:pPr>
            <w:r w:rsidRPr="00750573">
              <w:rPr>
                <w:spacing w:val="-6"/>
                <w:sz w:val="22"/>
                <w:szCs w:val="22"/>
              </w:rPr>
              <w:t>Болезни эндокринной системы, расстройства питания, нарушения обмена веществ</w:t>
            </w:r>
          </w:p>
        </w:tc>
        <w:tc>
          <w:tcPr>
            <w:tcW w:w="2126" w:type="dxa"/>
            <w:shd w:val="clear" w:color="auto" w:fill="auto"/>
          </w:tcPr>
          <w:p w14:paraId="0EE1255A" w14:textId="1332D6D0" w:rsidR="004E03A6" w:rsidRPr="00750573" w:rsidRDefault="004E03A6" w:rsidP="00750573">
            <w:pPr>
              <w:ind w:firstLine="0"/>
              <w:jc w:val="center"/>
              <w:rPr>
                <w:sz w:val="22"/>
                <w:szCs w:val="22"/>
              </w:rPr>
            </w:pPr>
            <w:r w:rsidRPr="00750573">
              <w:rPr>
                <w:sz w:val="22"/>
                <w:szCs w:val="22"/>
              </w:rPr>
              <w:t>1</w:t>
            </w:r>
            <w:r w:rsidR="004C7810">
              <w:rPr>
                <w:sz w:val="22"/>
                <w:szCs w:val="22"/>
              </w:rPr>
              <w:t xml:space="preserve"> </w:t>
            </w:r>
            <w:r w:rsidRPr="00750573">
              <w:rPr>
                <w:sz w:val="22"/>
                <w:szCs w:val="22"/>
              </w:rPr>
              <w:t>131,1</w:t>
            </w:r>
          </w:p>
        </w:tc>
        <w:tc>
          <w:tcPr>
            <w:tcW w:w="2127" w:type="dxa"/>
            <w:shd w:val="clear" w:color="auto" w:fill="auto"/>
          </w:tcPr>
          <w:p w14:paraId="6E62AAD6" w14:textId="68C02D9E" w:rsidR="004E03A6" w:rsidRPr="00750573" w:rsidRDefault="004E03A6" w:rsidP="00750573">
            <w:pPr>
              <w:ind w:firstLine="0"/>
              <w:jc w:val="center"/>
              <w:rPr>
                <w:sz w:val="22"/>
                <w:szCs w:val="22"/>
              </w:rPr>
            </w:pPr>
            <w:r w:rsidRPr="00750573">
              <w:rPr>
                <w:sz w:val="22"/>
                <w:szCs w:val="22"/>
              </w:rPr>
              <w:t>2</w:t>
            </w:r>
            <w:r w:rsidR="004C7810">
              <w:rPr>
                <w:sz w:val="22"/>
                <w:szCs w:val="22"/>
              </w:rPr>
              <w:t xml:space="preserve"> </w:t>
            </w:r>
            <w:r w:rsidRPr="00750573">
              <w:rPr>
                <w:sz w:val="22"/>
                <w:szCs w:val="22"/>
              </w:rPr>
              <w:t>555,7</w:t>
            </w:r>
          </w:p>
        </w:tc>
        <w:tc>
          <w:tcPr>
            <w:tcW w:w="2409" w:type="dxa"/>
            <w:shd w:val="clear" w:color="auto" w:fill="auto"/>
          </w:tcPr>
          <w:p w14:paraId="5A40B5F9" w14:textId="77777777" w:rsidR="004E03A6" w:rsidRPr="00750573" w:rsidRDefault="004E03A6" w:rsidP="00750573">
            <w:pPr>
              <w:ind w:firstLine="0"/>
              <w:jc w:val="center"/>
              <w:rPr>
                <w:sz w:val="22"/>
                <w:szCs w:val="22"/>
              </w:rPr>
            </w:pPr>
            <w:r w:rsidRPr="00750573">
              <w:rPr>
                <w:sz w:val="22"/>
                <w:szCs w:val="22"/>
              </w:rPr>
              <w:t>125,9%</w:t>
            </w:r>
          </w:p>
        </w:tc>
      </w:tr>
      <w:tr w:rsidR="004E03A6" w:rsidRPr="00BC658C" w14:paraId="1BA90069" w14:textId="77777777" w:rsidTr="00750573">
        <w:trPr>
          <w:trHeight w:val="271"/>
        </w:trPr>
        <w:tc>
          <w:tcPr>
            <w:tcW w:w="3828" w:type="dxa"/>
            <w:shd w:val="clear" w:color="auto" w:fill="auto"/>
            <w:vAlign w:val="bottom"/>
          </w:tcPr>
          <w:p w14:paraId="1CC00B7D" w14:textId="77777777" w:rsidR="004E03A6" w:rsidRPr="00750573" w:rsidRDefault="004E03A6" w:rsidP="00750573">
            <w:pPr>
              <w:ind w:firstLine="0"/>
              <w:jc w:val="center"/>
              <w:rPr>
                <w:spacing w:val="-6"/>
                <w:sz w:val="22"/>
                <w:szCs w:val="22"/>
              </w:rPr>
            </w:pPr>
            <w:r w:rsidRPr="00750573">
              <w:rPr>
                <w:spacing w:val="-6"/>
                <w:sz w:val="22"/>
                <w:szCs w:val="22"/>
                <w:lang w:val="en-US"/>
              </w:rPr>
              <w:t>Злокачественные</w:t>
            </w:r>
            <w:r w:rsidRPr="00750573">
              <w:rPr>
                <w:spacing w:val="-6"/>
                <w:sz w:val="22"/>
                <w:szCs w:val="22"/>
              </w:rPr>
              <w:t xml:space="preserve"> </w:t>
            </w:r>
            <w:r w:rsidRPr="00750573">
              <w:rPr>
                <w:spacing w:val="-6"/>
                <w:sz w:val="22"/>
                <w:szCs w:val="22"/>
                <w:lang w:val="en-US"/>
              </w:rPr>
              <w:t>н</w:t>
            </w:r>
            <w:r w:rsidRPr="00750573">
              <w:rPr>
                <w:spacing w:val="-6"/>
                <w:sz w:val="22"/>
                <w:szCs w:val="22"/>
              </w:rPr>
              <w:t>овообразования</w:t>
            </w:r>
          </w:p>
        </w:tc>
        <w:tc>
          <w:tcPr>
            <w:tcW w:w="2126" w:type="dxa"/>
            <w:shd w:val="clear" w:color="auto" w:fill="auto"/>
          </w:tcPr>
          <w:p w14:paraId="0E858844" w14:textId="77777777" w:rsidR="004E03A6" w:rsidRPr="00750573" w:rsidRDefault="004E03A6" w:rsidP="00750573">
            <w:pPr>
              <w:ind w:firstLine="0"/>
              <w:jc w:val="center"/>
              <w:rPr>
                <w:sz w:val="22"/>
                <w:szCs w:val="22"/>
              </w:rPr>
            </w:pPr>
            <w:r w:rsidRPr="00750573">
              <w:rPr>
                <w:sz w:val="22"/>
                <w:szCs w:val="22"/>
              </w:rPr>
              <w:t>324,8</w:t>
            </w:r>
          </w:p>
        </w:tc>
        <w:tc>
          <w:tcPr>
            <w:tcW w:w="2127" w:type="dxa"/>
            <w:shd w:val="clear" w:color="auto" w:fill="auto"/>
          </w:tcPr>
          <w:p w14:paraId="33C9419D" w14:textId="77777777" w:rsidR="004E03A6" w:rsidRPr="00750573" w:rsidRDefault="004E03A6" w:rsidP="00750573">
            <w:pPr>
              <w:ind w:firstLine="0"/>
              <w:jc w:val="center"/>
              <w:rPr>
                <w:sz w:val="22"/>
                <w:szCs w:val="22"/>
              </w:rPr>
            </w:pPr>
            <w:r w:rsidRPr="00750573">
              <w:rPr>
                <w:sz w:val="22"/>
                <w:szCs w:val="22"/>
              </w:rPr>
              <w:t>327,1</w:t>
            </w:r>
          </w:p>
        </w:tc>
        <w:tc>
          <w:tcPr>
            <w:tcW w:w="2409" w:type="dxa"/>
            <w:shd w:val="clear" w:color="auto" w:fill="auto"/>
          </w:tcPr>
          <w:p w14:paraId="4AE7049E" w14:textId="77777777" w:rsidR="004E03A6" w:rsidRPr="00750573" w:rsidRDefault="004E03A6" w:rsidP="00750573">
            <w:pPr>
              <w:ind w:firstLine="0"/>
              <w:jc w:val="center"/>
              <w:rPr>
                <w:sz w:val="22"/>
                <w:szCs w:val="22"/>
              </w:rPr>
            </w:pPr>
            <w:r w:rsidRPr="00750573">
              <w:rPr>
                <w:sz w:val="22"/>
                <w:szCs w:val="22"/>
              </w:rPr>
              <w:t>0,7%</w:t>
            </w:r>
          </w:p>
        </w:tc>
      </w:tr>
      <w:tr w:rsidR="004E03A6" w:rsidRPr="00BC658C" w14:paraId="55536105" w14:textId="77777777" w:rsidTr="00750573">
        <w:trPr>
          <w:trHeight w:val="271"/>
        </w:trPr>
        <w:tc>
          <w:tcPr>
            <w:tcW w:w="3828" w:type="dxa"/>
            <w:shd w:val="clear" w:color="auto" w:fill="auto"/>
            <w:vAlign w:val="bottom"/>
          </w:tcPr>
          <w:p w14:paraId="3D817BE9" w14:textId="77777777" w:rsidR="004E03A6" w:rsidRPr="00750573" w:rsidRDefault="004E03A6" w:rsidP="00750573">
            <w:pPr>
              <w:ind w:firstLine="0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750573">
              <w:rPr>
                <w:b/>
                <w:bCs/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shd w:val="clear" w:color="auto" w:fill="auto"/>
          </w:tcPr>
          <w:p w14:paraId="2B7B633A" w14:textId="2FA2F72B" w:rsidR="004E03A6" w:rsidRPr="00750573" w:rsidRDefault="004E03A6" w:rsidP="0075057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50573">
              <w:rPr>
                <w:b/>
                <w:bCs/>
                <w:sz w:val="22"/>
                <w:szCs w:val="22"/>
              </w:rPr>
              <w:t>29</w:t>
            </w:r>
            <w:r w:rsidR="004C7810">
              <w:rPr>
                <w:b/>
                <w:bCs/>
                <w:sz w:val="22"/>
                <w:szCs w:val="22"/>
              </w:rPr>
              <w:t xml:space="preserve"> </w:t>
            </w:r>
            <w:r w:rsidRPr="00750573">
              <w:rPr>
                <w:b/>
                <w:bCs/>
                <w:sz w:val="22"/>
                <w:szCs w:val="22"/>
              </w:rPr>
              <w:t>800,7</w:t>
            </w:r>
          </w:p>
        </w:tc>
        <w:tc>
          <w:tcPr>
            <w:tcW w:w="2127" w:type="dxa"/>
            <w:shd w:val="clear" w:color="auto" w:fill="auto"/>
          </w:tcPr>
          <w:p w14:paraId="379A69C9" w14:textId="19F0EE43" w:rsidR="004E03A6" w:rsidRPr="00750573" w:rsidRDefault="004E03A6" w:rsidP="0075057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50573">
              <w:rPr>
                <w:b/>
                <w:bCs/>
                <w:sz w:val="22"/>
                <w:szCs w:val="22"/>
              </w:rPr>
              <w:t>30</w:t>
            </w:r>
            <w:r w:rsidR="004C7810">
              <w:rPr>
                <w:b/>
                <w:bCs/>
                <w:sz w:val="22"/>
                <w:szCs w:val="22"/>
              </w:rPr>
              <w:t xml:space="preserve"> </w:t>
            </w:r>
            <w:r w:rsidRPr="00750573">
              <w:rPr>
                <w:b/>
                <w:bCs/>
                <w:sz w:val="22"/>
                <w:szCs w:val="22"/>
              </w:rPr>
              <w:t>256,0</w:t>
            </w:r>
          </w:p>
        </w:tc>
        <w:tc>
          <w:tcPr>
            <w:tcW w:w="2409" w:type="dxa"/>
            <w:shd w:val="clear" w:color="auto" w:fill="auto"/>
          </w:tcPr>
          <w:p w14:paraId="39D902F6" w14:textId="77777777" w:rsidR="004E03A6" w:rsidRPr="00750573" w:rsidRDefault="004E03A6" w:rsidP="0075057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50573">
              <w:rPr>
                <w:b/>
                <w:bCs/>
                <w:sz w:val="22"/>
                <w:szCs w:val="22"/>
              </w:rPr>
              <w:t>1,5%</w:t>
            </w:r>
          </w:p>
        </w:tc>
      </w:tr>
    </w:tbl>
    <w:p w14:paraId="7ABDEBDB" w14:textId="77777777" w:rsidR="004E03A6" w:rsidRPr="00BC658C" w:rsidRDefault="004E03A6" w:rsidP="004E03A6">
      <w:pPr>
        <w:ind w:firstLine="708"/>
        <w:rPr>
          <w:color w:val="000000"/>
          <w:sz w:val="24"/>
          <w:szCs w:val="24"/>
        </w:rPr>
      </w:pPr>
    </w:p>
    <w:p w14:paraId="630E381A" w14:textId="77777777" w:rsidR="004E03A6" w:rsidRPr="000C124E" w:rsidRDefault="004E03A6" w:rsidP="004E03A6">
      <w:pPr>
        <w:ind w:firstLine="709"/>
        <w:jc w:val="center"/>
        <w:rPr>
          <w:b/>
          <w:bCs/>
          <w:color w:val="000000"/>
          <w:szCs w:val="28"/>
        </w:rPr>
      </w:pPr>
      <w:r w:rsidRPr="000C124E">
        <w:rPr>
          <w:b/>
          <w:bCs/>
          <w:color w:val="000000"/>
          <w:szCs w:val="28"/>
        </w:rPr>
        <w:t xml:space="preserve">Общая характеристика системы здравоохранения </w:t>
      </w:r>
    </w:p>
    <w:p w14:paraId="338B2DEA" w14:textId="77777777" w:rsidR="004E03A6" w:rsidRPr="000C124E" w:rsidRDefault="004E03A6" w:rsidP="004E03A6">
      <w:pPr>
        <w:ind w:firstLine="709"/>
        <w:jc w:val="center"/>
        <w:rPr>
          <w:b/>
          <w:bCs/>
          <w:color w:val="000000"/>
          <w:szCs w:val="28"/>
        </w:rPr>
      </w:pPr>
      <w:r w:rsidRPr="000C124E">
        <w:rPr>
          <w:b/>
          <w:bCs/>
          <w:color w:val="000000"/>
          <w:szCs w:val="28"/>
        </w:rPr>
        <w:t>Сланцевского муниципального района</w:t>
      </w:r>
    </w:p>
    <w:p w14:paraId="7D6D3622" w14:textId="77777777" w:rsidR="004E03A6" w:rsidRPr="000C124E" w:rsidRDefault="004E03A6" w:rsidP="004E03A6">
      <w:pPr>
        <w:ind w:firstLine="709"/>
        <w:jc w:val="center"/>
        <w:rPr>
          <w:b/>
          <w:bCs/>
          <w:szCs w:val="28"/>
        </w:rPr>
      </w:pPr>
    </w:p>
    <w:p w14:paraId="61C2A52B" w14:textId="77777777" w:rsidR="004E03A6" w:rsidRPr="000C124E" w:rsidRDefault="004E03A6" w:rsidP="004E03A6">
      <w:pPr>
        <w:ind w:firstLine="709"/>
        <w:rPr>
          <w:szCs w:val="28"/>
        </w:rPr>
      </w:pPr>
      <w:r w:rsidRPr="000C124E">
        <w:rPr>
          <w:szCs w:val="28"/>
        </w:rPr>
        <w:t xml:space="preserve">Здравоохранение Сланцевского района представлено межрайонной больницей, в состав которой входит стационар на 240 коек, из них круглосуточных – 191 койка и 49 дневных, где развернуто 12 круглосуточных отделений и 2 отделения дневного пребывания для больных хирургического и терапевтического профиля. </w:t>
      </w:r>
    </w:p>
    <w:p w14:paraId="03475557" w14:textId="77777777" w:rsidR="004E03A6" w:rsidRPr="000C124E" w:rsidRDefault="004E03A6" w:rsidP="004E03A6">
      <w:pPr>
        <w:ind w:firstLine="709"/>
        <w:rPr>
          <w:szCs w:val="28"/>
        </w:rPr>
      </w:pPr>
      <w:r w:rsidRPr="000C124E">
        <w:rPr>
          <w:szCs w:val="28"/>
        </w:rPr>
        <w:t xml:space="preserve">Амбулаторно-поликлиническая помощь оказывается во взрослой поликлинике на 520 посещений в смену, детской поликлинике на 200 посещений в смену, стоматологической на 150 посещений в смену, женской консультацией на 80 посещений в смену. Отделение скорой медицинской помощи - 4 бригады до 16 000 вызовов в год. </w:t>
      </w:r>
    </w:p>
    <w:p w14:paraId="62A1A19A" w14:textId="77777777" w:rsidR="004E03A6" w:rsidRPr="000C124E" w:rsidRDefault="004E03A6" w:rsidP="004E03A6">
      <w:pPr>
        <w:ind w:firstLine="709"/>
        <w:rPr>
          <w:szCs w:val="28"/>
        </w:rPr>
      </w:pPr>
      <w:r w:rsidRPr="000C124E">
        <w:rPr>
          <w:szCs w:val="28"/>
        </w:rPr>
        <w:t xml:space="preserve">В сельских поселениях работают 5 фельдшерско-акушерских пунктов и две врачебные амбулатории. спомогательные службы представлены диагностическим отделением с кабинетами ЭКГ, УЗИ, эндоскопии; рентгенологическим отделением, физиотерапевтическим отделением, клинико – диагностической лабораторией. </w:t>
      </w:r>
    </w:p>
    <w:p w14:paraId="6DC17739" w14:textId="77777777" w:rsidR="004E03A6" w:rsidRPr="000C124E" w:rsidRDefault="004E03A6" w:rsidP="004E03A6">
      <w:pPr>
        <w:ind w:firstLine="709"/>
        <w:rPr>
          <w:szCs w:val="28"/>
        </w:rPr>
      </w:pPr>
      <w:r w:rsidRPr="000C124E">
        <w:rPr>
          <w:szCs w:val="28"/>
        </w:rPr>
        <w:t>Общее число обслуживаемого населения района составляет 42494 человека</w:t>
      </w:r>
    </w:p>
    <w:p w14:paraId="3207B43A" w14:textId="77777777" w:rsidR="004E03A6" w:rsidRPr="000C124E" w:rsidRDefault="004E03A6" w:rsidP="004E03A6">
      <w:pPr>
        <w:ind w:firstLine="709"/>
        <w:rPr>
          <w:szCs w:val="28"/>
        </w:rPr>
      </w:pPr>
      <w:r w:rsidRPr="000C124E">
        <w:rPr>
          <w:szCs w:val="28"/>
        </w:rPr>
        <w:lastRenderedPageBreak/>
        <w:t>Проведен капитальный ремонт Черновского и Загривского ФАПов, Выскатской врачебной амбулатории. В 2020 году вводится в строй новый Овсищенский ФАП.</w:t>
      </w:r>
    </w:p>
    <w:p w14:paraId="6C99EBE9" w14:textId="77777777" w:rsidR="004E03A6" w:rsidRPr="000C124E" w:rsidRDefault="004E03A6" w:rsidP="004E03A6">
      <w:pPr>
        <w:ind w:firstLine="709"/>
        <w:rPr>
          <w:szCs w:val="28"/>
        </w:rPr>
      </w:pPr>
      <w:r w:rsidRPr="000C124E">
        <w:rPr>
          <w:szCs w:val="28"/>
        </w:rPr>
        <w:t xml:space="preserve">В ГБУЗ ЛО Сланцевская МБ работает три передвижные амбулатории, передвижной флюорограф для обслуживания населения из отдаленных сельских поселений. </w:t>
      </w:r>
    </w:p>
    <w:p w14:paraId="67FC377D" w14:textId="77777777" w:rsidR="004E03A6" w:rsidRPr="000C124E" w:rsidRDefault="004E03A6" w:rsidP="004E03A6">
      <w:pPr>
        <w:pStyle w:val="afff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C124E">
        <w:rPr>
          <w:b/>
          <w:bCs/>
          <w:color w:val="000000"/>
          <w:sz w:val="28"/>
          <w:szCs w:val="28"/>
        </w:rPr>
        <w:t>Распространенность факторов риска</w:t>
      </w:r>
    </w:p>
    <w:p w14:paraId="51E99B56" w14:textId="77777777" w:rsidR="004E03A6" w:rsidRPr="000C124E" w:rsidRDefault="004E03A6" w:rsidP="004E03A6">
      <w:pPr>
        <w:ind w:firstLine="708"/>
        <w:rPr>
          <w:color w:val="000000"/>
          <w:szCs w:val="28"/>
        </w:rPr>
      </w:pPr>
      <w:r w:rsidRPr="00BC658C">
        <w:rPr>
          <w:color w:val="000000"/>
          <w:sz w:val="24"/>
          <w:szCs w:val="24"/>
        </w:rPr>
        <w:t>1.</w:t>
      </w:r>
      <w:r w:rsidRPr="000C124E">
        <w:rPr>
          <w:color w:val="000000"/>
          <w:szCs w:val="28"/>
        </w:rPr>
        <w:t>Курение табака и иной никотин-содержащей продукции;</w:t>
      </w:r>
    </w:p>
    <w:p w14:paraId="09F925C9" w14:textId="77777777" w:rsidR="004E03A6" w:rsidRPr="000C124E" w:rsidRDefault="004E03A6" w:rsidP="004E03A6">
      <w:pPr>
        <w:ind w:firstLine="708"/>
        <w:rPr>
          <w:color w:val="000000"/>
          <w:szCs w:val="28"/>
        </w:rPr>
      </w:pPr>
      <w:r w:rsidRPr="000C124E">
        <w:rPr>
          <w:color w:val="000000"/>
          <w:szCs w:val="28"/>
        </w:rPr>
        <w:t>2.Потребление алкоголя;</w:t>
      </w:r>
    </w:p>
    <w:p w14:paraId="362B46F1" w14:textId="77777777" w:rsidR="004E03A6" w:rsidRPr="000C124E" w:rsidRDefault="004E03A6" w:rsidP="004E03A6">
      <w:pPr>
        <w:ind w:firstLine="708"/>
        <w:rPr>
          <w:color w:val="000000"/>
          <w:szCs w:val="28"/>
        </w:rPr>
      </w:pPr>
      <w:r w:rsidRPr="000C124E">
        <w:rPr>
          <w:color w:val="000000"/>
          <w:szCs w:val="28"/>
        </w:rPr>
        <w:t>3.Физическая активность;</w:t>
      </w:r>
    </w:p>
    <w:p w14:paraId="354D6ADC" w14:textId="77777777" w:rsidR="004E03A6" w:rsidRPr="000C124E" w:rsidRDefault="004E03A6" w:rsidP="004E03A6">
      <w:pPr>
        <w:ind w:firstLine="708"/>
        <w:rPr>
          <w:color w:val="000000"/>
          <w:szCs w:val="28"/>
        </w:rPr>
      </w:pPr>
      <w:r w:rsidRPr="000C124E">
        <w:rPr>
          <w:color w:val="000000"/>
          <w:szCs w:val="28"/>
        </w:rPr>
        <w:t xml:space="preserve">4.Характеристика питания (включая питание в распространенность ожирения): по данным анкетирования около 68,0% населения не придерживаются рекомендаций по здоровому питанию. Распространенность ожирения в 2019 году составила 2122,6 на 100 тыс. населения </w:t>
      </w:r>
    </w:p>
    <w:p w14:paraId="7609558E" w14:textId="77777777" w:rsidR="004E03A6" w:rsidRPr="000C124E" w:rsidRDefault="004E03A6" w:rsidP="004E03A6">
      <w:pPr>
        <w:ind w:firstLine="708"/>
        <w:rPr>
          <w:color w:val="000000"/>
          <w:szCs w:val="28"/>
        </w:rPr>
      </w:pPr>
      <w:r w:rsidRPr="000C124E">
        <w:rPr>
          <w:color w:val="000000"/>
          <w:szCs w:val="28"/>
        </w:rPr>
        <w:t>5.Уровень травматизма; за 2019 год уровень травматизма составил 7584,6 на 100 тыс. населения (2018 год – показатель 7567,0) рост на 0,23%. Смертность от ДТП в 2019 году составила 11,77 на 100 тыс. (2018 год – 11,68)</w:t>
      </w:r>
    </w:p>
    <w:p w14:paraId="5F242E68" w14:textId="77777777" w:rsidR="004E03A6" w:rsidRPr="000C124E" w:rsidRDefault="004E03A6" w:rsidP="004E03A6">
      <w:pPr>
        <w:ind w:firstLine="708"/>
        <w:rPr>
          <w:color w:val="000000"/>
          <w:szCs w:val="28"/>
        </w:rPr>
      </w:pPr>
      <w:r w:rsidRPr="000C124E">
        <w:rPr>
          <w:color w:val="000000"/>
          <w:szCs w:val="28"/>
        </w:rPr>
        <w:t>6. Уровень заболеваний, передаваемых половым путем: в 2019 году отмечается снижение заболеваемости ВИЧ до 91,78 на 100 тыс. (2018 год – 93,48). За 2019 год отмечается увеличение  заболеваемости гонореей до 7,06 на 100 тыс. (2018 год – 0); заболеваемости сифилисом до 16,47 на 100 тыс. ( 2018 год – 2,34 ).</w:t>
      </w:r>
    </w:p>
    <w:p w14:paraId="0A153582" w14:textId="77777777" w:rsidR="004E03A6" w:rsidRPr="000C124E" w:rsidRDefault="004E03A6" w:rsidP="004E03A6">
      <w:pPr>
        <w:ind w:firstLine="708"/>
        <w:rPr>
          <w:color w:val="000000"/>
          <w:szCs w:val="28"/>
        </w:rPr>
      </w:pPr>
      <w:r w:rsidRPr="000C124E">
        <w:rPr>
          <w:color w:val="000000"/>
          <w:szCs w:val="28"/>
        </w:rPr>
        <w:t>7. Состояние репродуктивного здоровья населения: количество женщин в районе 23082, из них фертильного возраста 8167. За 2019 год количество абортов на 1 тыс. женщин фертильного возраста – 24,5 (2018 год – 25,9). В 2019 году в женскую консультацию поступило под наблюдение 257 беременных, том числе со сроками беременности до 12 недель 89,9%. Из числа всех беременных 67,0% имеют экстрагенитальную патологию. Все беременные обследованы на ВИЧ, выявлено 8 ВИЧ инфицированных беременных, из них закончили беременность родами - 4, абортами – 4.</w:t>
      </w:r>
    </w:p>
    <w:p w14:paraId="6AB27B04" w14:textId="77777777" w:rsidR="004E03A6" w:rsidRPr="000C124E" w:rsidRDefault="004E03A6" w:rsidP="004E03A6">
      <w:pPr>
        <w:ind w:firstLine="708"/>
        <w:rPr>
          <w:color w:val="000000"/>
          <w:szCs w:val="28"/>
        </w:rPr>
      </w:pPr>
    </w:p>
    <w:p w14:paraId="5C262A88" w14:textId="4AF13850" w:rsidR="004E03A6" w:rsidRPr="004C7810" w:rsidRDefault="004E03A6" w:rsidP="004E03A6">
      <w:pPr>
        <w:ind w:firstLine="708"/>
        <w:jc w:val="center"/>
        <w:rPr>
          <w:b/>
          <w:bCs/>
          <w:color w:val="000000"/>
          <w:szCs w:val="28"/>
        </w:rPr>
      </w:pPr>
      <w:r w:rsidRPr="004C7810">
        <w:rPr>
          <w:b/>
          <w:bCs/>
          <w:color w:val="000000"/>
          <w:szCs w:val="28"/>
        </w:rPr>
        <w:t>Общая характеристика системы профилактической работы с населением, в том числе с молодежью</w:t>
      </w:r>
    </w:p>
    <w:p w14:paraId="3F3A9AB1" w14:textId="77777777" w:rsidR="004E03A6" w:rsidRPr="000C124E" w:rsidRDefault="004E03A6" w:rsidP="004E03A6">
      <w:pPr>
        <w:ind w:firstLine="708"/>
        <w:jc w:val="center"/>
        <w:rPr>
          <w:color w:val="000000"/>
          <w:szCs w:val="28"/>
        </w:rPr>
      </w:pPr>
    </w:p>
    <w:p w14:paraId="464D58BC" w14:textId="71778F89" w:rsidR="004E03A6" w:rsidRPr="000C124E" w:rsidRDefault="004E03A6" w:rsidP="004E03A6">
      <w:pPr>
        <w:autoSpaceDE w:val="0"/>
        <w:ind w:firstLine="708"/>
        <w:rPr>
          <w:rStyle w:val="CharStyle6"/>
          <w:rFonts w:eastAsia="SimSun"/>
          <w:sz w:val="28"/>
          <w:szCs w:val="28"/>
        </w:rPr>
      </w:pPr>
      <w:r w:rsidRPr="000C124E">
        <w:rPr>
          <w:rStyle w:val="CharStyle6"/>
          <w:rFonts w:eastAsia="Calibri"/>
          <w:sz w:val="28"/>
          <w:szCs w:val="28"/>
        </w:rPr>
        <w:t xml:space="preserve">Работа с молодежью в Сланцевском районе осуществляется силами </w:t>
      </w:r>
      <w:r w:rsidR="00DB5470">
        <w:rPr>
          <w:rStyle w:val="CharStyle6"/>
          <w:rFonts w:eastAsia="Calibri"/>
          <w:sz w:val="28"/>
          <w:szCs w:val="28"/>
        </w:rPr>
        <w:t xml:space="preserve">                      </w:t>
      </w:r>
      <w:r w:rsidRPr="000C124E">
        <w:rPr>
          <w:rStyle w:val="CharStyle6"/>
          <w:rFonts w:eastAsia="Calibri"/>
          <w:sz w:val="28"/>
          <w:szCs w:val="28"/>
        </w:rPr>
        <w:t>24 муниципальных учреждений культуры</w:t>
      </w:r>
      <w:r w:rsidR="00163CDE">
        <w:rPr>
          <w:rStyle w:val="CharStyle6"/>
          <w:rFonts w:eastAsia="Calibri"/>
          <w:sz w:val="28"/>
          <w:szCs w:val="28"/>
        </w:rPr>
        <w:t xml:space="preserve"> </w:t>
      </w:r>
      <w:r w:rsidRPr="000C124E">
        <w:rPr>
          <w:color w:val="000000"/>
          <w:szCs w:val="28"/>
        </w:rPr>
        <w:t xml:space="preserve">(11 Домов культуры и клубов, </w:t>
      </w:r>
      <w:r w:rsidR="00DB5470">
        <w:rPr>
          <w:color w:val="000000"/>
          <w:szCs w:val="28"/>
        </w:rPr>
        <w:t>Культурно-досуговый центр</w:t>
      </w:r>
      <w:r w:rsidRPr="000C124E">
        <w:rPr>
          <w:color w:val="000000"/>
          <w:szCs w:val="28"/>
        </w:rPr>
        <w:t>, 12 библиотек).</w:t>
      </w:r>
    </w:p>
    <w:p w14:paraId="2051F55F" w14:textId="77777777" w:rsidR="004E03A6" w:rsidRPr="000C124E" w:rsidRDefault="004E03A6" w:rsidP="004E03A6">
      <w:pPr>
        <w:overflowPunct w:val="0"/>
        <w:ind w:right="20" w:firstLine="708"/>
        <w:rPr>
          <w:rStyle w:val="CharStyle6"/>
          <w:rFonts w:eastAsia="Calibri"/>
          <w:sz w:val="28"/>
          <w:szCs w:val="28"/>
        </w:rPr>
      </w:pPr>
      <w:r w:rsidRPr="000C124E">
        <w:rPr>
          <w:rStyle w:val="CharStyle6"/>
          <w:rFonts w:eastAsia="Calibri"/>
          <w:sz w:val="28"/>
          <w:szCs w:val="28"/>
        </w:rPr>
        <w:t>В Сланцевском городском поселении в учреждениях культуры созданы структурные подразделения, направленные на работу с молодежью:</w:t>
      </w:r>
    </w:p>
    <w:p w14:paraId="033F0586" w14:textId="593ACA4B" w:rsidR="004E03A6" w:rsidRPr="000C124E" w:rsidRDefault="004E03A6" w:rsidP="004E03A6">
      <w:pPr>
        <w:ind w:firstLine="708"/>
        <w:rPr>
          <w:rStyle w:val="CharStyle6"/>
          <w:rFonts w:eastAsia="Calibri"/>
          <w:sz w:val="28"/>
          <w:szCs w:val="28"/>
        </w:rPr>
      </w:pPr>
      <w:r w:rsidRPr="000C124E">
        <w:rPr>
          <w:rStyle w:val="CharStyle6"/>
          <w:rFonts w:eastAsia="Calibri"/>
          <w:sz w:val="28"/>
          <w:szCs w:val="28"/>
        </w:rPr>
        <w:t>- молодежный центр</w:t>
      </w:r>
      <w:r w:rsidR="00DB5470">
        <w:rPr>
          <w:rStyle w:val="CharStyle6"/>
          <w:rFonts w:eastAsia="Calibri"/>
          <w:sz w:val="28"/>
          <w:szCs w:val="28"/>
        </w:rPr>
        <w:t xml:space="preserve"> </w:t>
      </w:r>
      <w:r w:rsidRPr="000C124E">
        <w:rPr>
          <w:rStyle w:val="CharStyle6"/>
          <w:rFonts w:eastAsia="Calibri"/>
          <w:sz w:val="28"/>
          <w:szCs w:val="28"/>
        </w:rPr>
        <w:t>МКУК «</w:t>
      </w:r>
      <w:r w:rsidR="00DB5470">
        <w:rPr>
          <w:rStyle w:val="CharStyle6"/>
          <w:rFonts w:eastAsia="Calibri"/>
          <w:sz w:val="28"/>
          <w:szCs w:val="28"/>
        </w:rPr>
        <w:t>Культурно-досуговый центр</w:t>
      </w:r>
      <w:r w:rsidRPr="000C124E">
        <w:rPr>
          <w:rStyle w:val="CharStyle6"/>
          <w:rFonts w:eastAsia="Calibri"/>
          <w:sz w:val="28"/>
          <w:szCs w:val="28"/>
        </w:rPr>
        <w:t>»;</w:t>
      </w:r>
    </w:p>
    <w:p w14:paraId="23C38826" w14:textId="77777777" w:rsidR="004E03A6" w:rsidRPr="000C124E" w:rsidRDefault="004E03A6" w:rsidP="004E03A6">
      <w:pPr>
        <w:ind w:firstLine="708"/>
        <w:rPr>
          <w:rStyle w:val="CharStyle6"/>
          <w:rFonts w:eastAsia="Calibri"/>
          <w:sz w:val="28"/>
          <w:szCs w:val="28"/>
        </w:rPr>
      </w:pPr>
      <w:r w:rsidRPr="000C124E">
        <w:rPr>
          <w:rStyle w:val="CharStyle6"/>
          <w:rFonts w:eastAsia="Calibri"/>
          <w:sz w:val="28"/>
          <w:szCs w:val="28"/>
        </w:rPr>
        <w:t>- молодежный центр «Мост» МКУК «Сланцевская межпоселенческая центральная районная библиотека»;</w:t>
      </w:r>
    </w:p>
    <w:p w14:paraId="1F4AE291" w14:textId="77777777" w:rsidR="004E03A6" w:rsidRPr="000C124E" w:rsidRDefault="004E03A6" w:rsidP="004E03A6">
      <w:pPr>
        <w:ind w:firstLine="708"/>
        <w:rPr>
          <w:rStyle w:val="CharStyle6"/>
          <w:rFonts w:eastAsia="Calibri"/>
          <w:sz w:val="28"/>
          <w:szCs w:val="28"/>
        </w:rPr>
      </w:pPr>
      <w:r w:rsidRPr="000C124E">
        <w:rPr>
          <w:rStyle w:val="CharStyle6"/>
          <w:rFonts w:eastAsia="Calibri"/>
          <w:sz w:val="28"/>
          <w:szCs w:val="28"/>
        </w:rPr>
        <w:t>- молодежный коворкинг-центр «Трансформация» МКУК «Сланцевская межпоселенческая центральная районная библиотека».</w:t>
      </w:r>
    </w:p>
    <w:p w14:paraId="16E2871B" w14:textId="77777777" w:rsidR="004E03A6" w:rsidRPr="000C124E" w:rsidRDefault="004E03A6" w:rsidP="004E03A6">
      <w:pPr>
        <w:ind w:firstLine="708"/>
        <w:rPr>
          <w:szCs w:val="28"/>
        </w:rPr>
      </w:pPr>
      <w:r w:rsidRPr="000C124E">
        <w:rPr>
          <w:szCs w:val="28"/>
        </w:rPr>
        <w:t>Доступ во все учреждения осуществляется на бесплатной основе. Режим работы обеспечивает возможность пользоваться услугами учреждений в свободное от учебы и занятости время.</w:t>
      </w:r>
    </w:p>
    <w:p w14:paraId="0B65D3A7" w14:textId="77777777" w:rsidR="004E03A6" w:rsidRPr="000C124E" w:rsidRDefault="004E03A6" w:rsidP="004E03A6">
      <w:pPr>
        <w:tabs>
          <w:tab w:val="left" w:pos="473"/>
        </w:tabs>
        <w:rPr>
          <w:rStyle w:val="CharStyle6"/>
          <w:rFonts w:eastAsia="SimSun"/>
          <w:sz w:val="28"/>
          <w:szCs w:val="28"/>
        </w:rPr>
      </w:pPr>
      <w:r w:rsidRPr="000C124E">
        <w:rPr>
          <w:szCs w:val="28"/>
        </w:rPr>
        <w:lastRenderedPageBreak/>
        <w:t>В течение 2019 года учреждениями культуры района было проведено 1694 мероприятий культурно-досуговой направленности, посещаемость которых составила 134963. В учреждениях культуры работало 128 клубных формирований, любительских объединений, кружков, коллективов художественной самодеятельности, в которых занималось 2029 человек. В том числе 63 формирований для детей (1040 чел.) и 19 формирований для молодежи (255 чел.).</w:t>
      </w:r>
    </w:p>
    <w:p w14:paraId="5C757406" w14:textId="77777777" w:rsidR="004E03A6" w:rsidRPr="000C124E" w:rsidRDefault="004E03A6" w:rsidP="004E03A6">
      <w:pPr>
        <w:ind w:firstLine="708"/>
        <w:rPr>
          <w:rStyle w:val="CharStyle6"/>
          <w:rFonts w:eastAsia="SimSun"/>
          <w:sz w:val="28"/>
          <w:szCs w:val="28"/>
        </w:rPr>
      </w:pPr>
      <w:r w:rsidRPr="000C124E">
        <w:rPr>
          <w:rStyle w:val="CharStyle6"/>
          <w:rFonts w:eastAsia="SimSun"/>
          <w:sz w:val="28"/>
          <w:szCs w:val="28"/>
        </w:rPr>
        <w:t xml:space="preserve">В течение года осуществляется участие в ежегодной комплексной операции «Подросток», проводимой в Ленинградской области. </w:t>
      </w:r>
    </w:p>
    <w:p w14:paraId="20F0F986" w14:textId="4649A7F0" w:rsidR="004E03A6" w:rsidRPr="000C124E" w:rsidRDefault="004E03A6" w:rsidP="004E03A6">
      <w:pPr>
        <w:shd w:val="clear" w:color="auto" w:fill="FFFFFF"/>
        <w:ind w:firstLine="708"/>
        <w:rPr>
          <w:szCs w:val="28"/>
        </w:rPr>
      </w:pPr>
      <w:r w:rsidRPr="000C124E">
        <w:rPr>
          <w:color w:val="000000"/>
          <w:szCs w:val="28"/>
        </w:rPr>
        <w:t xml:space="preserve">В рамках этапа «Досуг» в целях обеспечения досуга и занятости подростков и молодежи в летний период на базе городских учреждений культуры организуется занятость несовершеннолетних: в 2019 году учреждением культуры Парк культуры и отдыха были организованы дневные лагеря труда и отдыха с </w:t>
      </w:r>
      <w:r w:rsidR="00DB5470">
        <w:rPr>
          <w:color w:val="000000"/>
          <w:szCs w:val="28"/>
        </w:rPr>
        <w:t xml:space="preserve">                     </w:t>
      </w:r>
      <w:r w:rsidRPr="000C124E">
        <w:rPr>
          <w:color w:val="000000"/>
          <w:szCs w:val="28"/>
        </w:rPr>
        <w:t xml:space="preserve">2-хразовым питанием, в которых трудоустроено 38 подростков в  возрасте от 14 до 17 лет. </w:t>
      </w:r>
      <w:r w:rsidRPr="000C124E">
        <w:rPr>
          <w:szCs w:val="28"/>
        </w:rPr>
        <w:t>На базе библиотеки были организованы временные рабочие места для 24 подростков с организацией занятости в течение 10 рабочих дней.</w:t>
      </w:r>
    </w:p>
    <w:p w14:paraId="57A1605F" w14:textId="77777777" w:rsidR="004E03A6" w:rsidRPr="000C124E" w:rsidRDefault="004E03A6" w:rsidP="004E03A6">
      <w:pPr>
        <w:ind w:firstLine="708"/>
        <w:rPr>
          <w:rStyle w:val="CharStyle6"/>
          <w:rFonts w:eastAsia="SimSun"/>
          <w:sz w:val="28"/>
          <w:szCs w:val="28"/>
        </w:rPr>
      </w:pPr>
      <w:r w:rsidRPr="000C124E">
        <w:rPr>
          <w:rStyle w:val="CharStyle6"/>
          <w:rFonts w:eastAsia="SimSun"/>
          <w:sz w:val="28"/>
          <w:szCs w:val="28"/>
        </w:rPr>
        <w:t xml:space="preserve">Большое внимание уделяется профилактическим мероприятиям, пропагандирующим здоровый образ жизни, оформлению уголков безопасности, включающих в себя просветительскую информацию о различных внешних негативных влияниях на подростка и способах борьбы с ними. В рамках данного направления работы осуществляется взаимодействие со специалистами правопорядка и жизнеобеспечения (организация бесед, лекций, интерактивных мероприятий с подростками, посещающими учреждения культуры, подростковые клубы в течение года). Учреждениями осуществляется мониторинг вовлеченности в досуговую деятельность несовершеннолетних, состоящих на учете в ПДН. </w:t>
      </w:r>
    </w:p>
    <w:p w14:paraId="64FAFC6B" w14:textId="77777777" w:rsidR="004E03A6" w:rsidRPr="000C124E" w:rsidRDefault="004E03A6" w:rsidP="004E03A6">
      <w:pPr>
        <w:widowControl w:val="0"/>
        <w:autoSpaceDE w:val="0"/>
        <w:autoSpaceDN w:val="0"/>
        <w:ind w:firstLine="708"/>
        <w:rPr>
          <w:szCs w:val="28"/>
          <w:shd w:val="clear" w:color="auto" w:fill="FFFFFF"/>
        </w:rPr>
      </w:pPr>
      <w:r w:rsidRPr="000C124E">
        <w:rPr>
          <w:szCs w:val="28"/>
        </w:rPr>
        <w:t xml:space="preserve">Молодежный центр организует цикл мероприятий, направленных на формирование ценностей здорового образа жизни путем вовлечения молодежи в пропаганду здорового образа жизни, в регулярные занятия физической культурой и профилактику правонарушений в молодежной среде при участии специалистов правоохранительных органов и служб жизнеобеспечения. Ярким примером таких мероприятий стали тематические программы, организованные при участии специалистов различных ведомств жизнеобеспечения. Совместно со специалистами ГБУЗ ЛО «Сланцевская МБ» организована акция по </w:t>
      </w:r>
      <w:r w:rsidRPr="000C124E">
        <w:rPr>
          <w:szCs w:val="28"/>
          <w:shd w:val="clear" w:color="auto" w:fill="FFFFFF"/>
        </w:rPr>
        <w:t>привлечению внимания жителей города к проблеме распространения ВИЧ</w:t>
      </w:r>
      <w:r w:rsidRPr="000C124E">
        <w:rPr>
          <w:szCs w:val="28"/>
        </w:rPr>
        <w:t>, организованная в рамках Всероссийских акций «Стоп ВИЧ/СПИД»</w:t>
      </w:r>
      <w:r w:rsidRPr="000C124E">
        <w:rPr>
          <w:szCs w:val="28"/>
          <w:shd w:val="clear" w:color="auto" w:fill="FFFFFF"/>
        </w:rPr>
        <w:t xml:space="preserve">. </w:t>
      </w:r>
      <w:r w:rsidRPr="000C124E">
        <w:rPr>
          <w:szCs w:val="28"/>
        </w:rPr>
        <w:t>Проведены профилактические встречи с детским наркологом Блиновой Е.В. и представителями ПДН ОМВД России, ГИБДД ОМВД. В молодежных клубах ежегодно планируются и проводятся мероприятия профилактического характера, обозначенные комплексной операцией «Подросток».</w:t>
      </w:r>
    </w:p>
    <w:p w14:paraId="0BB281E5" w14:textId="77777777" w:rsidR="004E03A6" w:rsidRPr="000C124E" w:rsidRDefault="004E03A6" w:rsidP="004E03A6">
      <w:pPr>
        <w:widowControl w:val="0"/>
        <w:autoSpaceDE w:val="0"/>
        <w:autoSpaceDN w:val="0"/>
        <w:ind w:firstLine="709"/>
        <w:rPr>
          <w:szCs w:val="28"/>
        </w:rPr>
      </w:pPr>
      <w:r w:rsidRPr="000C124E">
        <w:rPr>
          <w:szCs w:val="28"/>
          <w:shd w:val="clear" w:color="auto" w:fill="FFFFFF"/>
        </w:rPr>
        <w:t xml:space="preserve">Проводится большая работа по привлечению молодежи города, в том числе рабочей, к участию в Спартакиаде среди молодежи Сланцевского муниципального района, которая в 2019 году была посвящена Году здорового образа жизни в Ленинградской области. В общей сложности в 10 видах спортивных дисциплин приняло участие 13 команд в возрасте от 14 до 35 лет. Участниками стали команды молодежных клубов, общеобразовательных учреждений, сельских поселений, работники Сланцевской межрайонной больницы, Фонда поддержки малого и среднего предпринимательства.  </w:t>
      </w:r>
    </w:p>
    <w:p w14:paraId="5A2DECAE" w14:textId="77777777" w:rsidR="004E03A6" w:rsidRPr="000C124E" w:rsidRDefault="004E03A6" w:rsidP="004E03A6">
      <w:pPr>
        <w:ind w:firstLine="709"/>
        <w:rPr>
          <w:color w:val="000000"/>
          <w:szCs w:val="28"/>
          <w:lang w:bidi="ru-RU"/>
        </w:rPr>
      </w:pPr>
      <w:r w:rsidRPr="000C124E">
        <w:rPr>
          <w:color w:val="000000"/>
          <w:szCs w:val="28"/>
          <w:lang w:bidi="ru-RU"/>
        </w:rPr>
        <w:lastRenderedPageBreak/>
        <w:t>Важным направлением формирования здорового образа жизни для детей и подростков является вовлечение в регулярные занятия спортом.</w:t>
      </w:r>
    </w:p>
    <w:p w14:paraId="2EDDBBC9" w14:textId="77777777" w:rsidR="004E03A6" w:rsidRPr="00BD6BD7" w:rsidRDefault="004E03A6" w:rsidP="004E03A6">
      <w:pPr>
        <w:pStyle w:val="ab"/>
        <w:ind w:firstLine="709"/>
        <w:rPr>
          <w:b w:val="0"/>
          <w:bCs/>
          <w:sz w:val="28"/>
          <w:szCs w:val="28"/>
        </w:rPr>
      </w:pPr>
      <w:r w:rsidRPr="00BD6BD7">
        <w:rPr>
          <w:b w:val="0"/>
          <w:bCs/>
          <w:sz w:val="28"/>
          <w:szCs w:val="28"/>
        </w:rPr>
        <w:t xml:space="preserve">На территории Сланцевского муниципального района находится 114 спортивных объектов различных форм собственности, среди которых спортивные сооружения общеобразовательных школ, предприятий и организаций района. На базе муниципального казенного учреждения физической культуры и спорта «Физкультурно-оздоровительный комплекс «Сланцы» работает муниципальный Центр тестирования по выполнению видов испытаний (тестов) Всероссийского физкультурно-спортивного комплекса «Готов к труду и обороне» (ГТО). </w:t>
      </w:r>
    </w:p>
    <w:p w14:paraId="0B79C911" w14:textId="12BC82EC" w:rsidR="004E03A6" w:rsidRPr="000C124E" w:rsidRDefault="004E03A6" w:rsidP="004E03A6">
      <w:pPr>
        <w:overflowPunct w:val="0"/>
        <w:ind w:left="20" w:firstLine="709"/>
        <w:rPr>
          <w:color w:val="000000"/>
          <w:szCs w:val="28"/>
        </w:rPr>
      </w:pPr>
      <w:r w:rsidRPr="000C124E">
        <w:rPr>
          <w:color w:val="000000"/>
          <w:szCs w:val="28"/>
        </w:rPr>
        <w:t xml:space="preserve">На территории Сланцевского муниципального района физической культурой и спортом занимается </w:t>
      </w:r>
      <w:r w:rsidRPr="000C124E">
        <w:rPr>
          <w:szCs w:val="28"/>
        </w:rPr>
        <w:t>свыше 16 тысяч человек, что составляет 41,81%</w:t>
      </w:r>
      <w:r w:rsidRPr="000C124E">
        <w:rPr>
          <w:color w:val="000000"/>
          <w:szCs w:val="28"/>
        </w:rPr>
        <w:t xml:space="preserve"> от общего числа жителей муниципального образования Сланцевский муниципальный район. Начиная с 2020 года планируется работа с населением среднего и старшего возраста. </w:t>
      </w:r>
    </w:p>
    <w:p w14:paraId="5A2349BF" w14:textId="77777777" w:rsidR="004E03A6" w:rsidRPr="000C124E" w:rsidRDefault="004E03A6" w:rsidP="004E03A6">
      <w:pPr>
        <w:ind w:firstLine="709"/>
        <w:rPr>
          <w:szCs w:val="28"/>
        </w:rPr>
      </w:pPr>
      <w:r w:rsidRPr="000C124E">
        <w:rPr>
          <w:szCs w:val="28"/>
        </w:rPr>
        <w:t xml:space="preserve">Немаловажную роль в ряду профилактических мероприятий занимает  наглядная агитация здорового образа жизни и неприятия асоциального поведения, в том числе и употребление наркотических средств, для этих целей используются уголки здоровья во всех учреждениях культуры и спорта. </w:t>
      </w:r>
    </w:p>
    <w:p w14:paraId="16D1038C" w14:textId="77777777" w:rsidR="004E03A6" w:rsidRPr="00BD6BD7" w:rsidRDefault="004E03A6" w:rsidP="004E03A6">
      <w:pPr>
        <w:pStyle w:val="ab"/>
        <w:ind w:firstLine="708"/>
        <w:rPr>
          <w:b w:val="0"/>
          <w:bCs/>
          <w:sz w:val="28"/>
          <w:szCs w:val="28"/>
        </w:rPr>
      </w:pPr>
      <w:r w:rsidRPr="00BD6BD7">
        <w:rPr>
          <w:rStyle w:val="CharStyle6"/>
          <w:rFonts w:eastAsia="SimSun"/>
          <w:b w:val="0"/>
          <w:bCs/>
          <w:sz w:val="28"/>
          <w:szCs w:val="28"/>
          <w:lang w:eastAsia="en-US"/>
        </w:rPr>
        <w:t xml:space="preserve">В целях привлечения молодежи к занятиям физической культуры и спорта, вовлечению в деятельность клубных формирований, мероприятий культурно-досуговой направленности осуществляется работа по информированию населения о планируемых и проведенных мероприятиях. Задействованы все информационные ресурсы Сланцевского района: </w:t>
      </w:r>
      <w:r w:rsidRPr="00BD6BD7">
        <w:rPr>
          <w:b w:val="0"/>
          <w:bCs/>
          <w:sz w:val="28"/>
          <w:szCs w:val="28"/>
        </w:rPr>
        <w:t>на сайте администрации Сланцевского муниципального района, в социальной сети ВКонтакте в группе сектора по культуре, спорту и молодежной политике, на сайтах учреждений и их группах в социальных сетях, на информационных пространствах учреждений, рекламных конструкциях местных предпринимателей, в СМИ.</w:t>
      </w:r>
    </w:p>
    <w:p w14:paraId="569033DD" w14:textId="77777777" w:rsidR="002D3584" w:rsidRPr="000C124E" w:rsidRDefault="002D3584" w:rsidP="00126FF9">
      <w:pPr>
        <w:ind w:firstLine="567"/>
        <w:rPr>
          <w:szCs w:val="28"/>
        </w:rPr>
      </w:pPr>
    </w:p>
    <w:p w14:paraId="75228065" w14:textId="71369EAF" w:rsidR="00145719" w:rsidRPr="00145719" w:rsidRDefault="00145719" w:rsidP="009667A1">
      <w:pPr>
        <w:pStyle w:val="40"/>
      </w:pPr>
      <w:r w:rsidRPr="00145719">
        <w:t xml:space="preserve">2. </w:t>
      </w:r>
      <w:r w:rsidR="00126FF9" w:rsidRPr="0062204C">
        <w:t xml:space="preserve">Приоритеты и цели политики в сфере </w:t>
      </w:r>
      <w:r w:rsidR="002D4E5F">
        <w:t>здорового образа жизни</w:t>
      </w:r>
    </w:p>
    <w:p w14:paraId="3478C7EB" w14:textId="64F75E51" w:rsidR="004E03A6" w:rsidRPr="000C124E" w:rsidRDefault="004E03A6" w:rsidP="004E03A6">
      <w:pPr>
        <w:ind w:firstLine="873"/>
        <w:rPr>
          <w:szCs w:val="28"/>
        </w:rPr>
      </w:pPr>
      <w:r w:rsidRPr="000C124E">
        <w:rPr>
          <w:color w:val="000000"/>
          <w:szCs w:val="28"/>
          <w:lang w:val="de-DE"/>
        </w:rPr>
        <w:t>Проведение мероприятий, направленных на формирование у населения приверженности к здоровому образу жизни осуществляется в соответствии подпунктом «а» пункта 2 Указа Президента Российской Федерации от 7 мая 2012 года №</w:t>
      </w:r>
      <w:r w:rsidR="00DB5470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 xml:space="preserve">598 «О государственной политике в сфере здравоохранения» (обеспечить дальнейшую работу, направленную на реализацию мероприятий по формированию здорового образа жизни граждан РФ, включая популяризацию культуры здорового питания, спортивно-оздоровительных программ, профилактику алкоголизма и наркомании,  противодействие потреблению табака), Указа Президента Российской Федерации от 7 мая 2018г. № 204 «О национальных целях и стратегических задачах Российской Федерации на период до 2024 </w:t>
      </w:r>
      <w:r w:rsidRPr="000C124E">
        <w:rPr>
          <w:szCs w:val="28"/>
          <w:lang w:val="de-DE"/>
        </w:rPr>
        <w:t>года», Указом Президента РФ от 24.12.2014 № 808 «Об</w:t>
      </w:r>
      <w:r w:rsidRPr="000C124E">
        <w:rPr>
          <w:szCs w:val="28"/>
        </w:rPr>
        <w:t xml:space="preserve"> </w:t>
      </w:r>
      <w:r w:rsidRPr="000C124E">
        <w:rPr>
          <w:szCs w:val="28"/>
          <w:lang w:val="de-DE"/>
        </w:rPr>
        <w:t>утверждении Основ государственной культурной политики»</w:t>
      </w:r>
      <w:r w:rsidRPr="000C124E">
        <w:rPr>
          <w:szCs w:val="28"/>
        </w:rPr>
        <w:t xml:space="preserve">, </w:t>
      </w:r>
      <w:r w:rsidRPr="000C124E">
        <w:rPr>
          <w:szCs w:val="28"/>
          <w:lang w:val="de-DE"/>
        </w:rPr>
        <w:t>Федеральн</w:t>
      </w:r>
      <w:r w:rsidRPr="000C124E">
        <w:rPr>
          <w:szCs w:val="28"/>
        </w:rPr>
        <w:t xml:space="preserve">ым </w:t>
      </w:r>
      <w:r w:rsidRPr="000C124E">
        <w:rPr>
          <w:szCs w:val="28"/>
          <w:lang w:val="de-DE"/>
        </w:rPr>
        <w:t>закон</w:t>
      </w:r>
      <w:r w:rsidRPr="000C124E">
        <w:rPr>
          <w:szCs w:val="28"/>
        </w:rPr>
        <w:t xml:space="preserve">ом </w:t>
      </w:r>
      <w:r w:rsidRPr="000C124E">
        <w:rPr>
          <w:szCs w:val="28"/>
          <w:lang w:val="de-DE"/>
        </w:rPr>
        <w:t xml:space="preserve">от 04.12.2007 N 329-ФЗ </w:t>
      </w:r>
      <w:r w:rsidRPr="000C124E">
        <w:rPr>
          <w:szCs w:val="28"/>
        </w:rPr>
        <w:t>«</w:t>
      </w:r>
      <w:r w:rsidRPr="000C124E">
        <w:rPr>
          <w:szCs w:val="28"/>
          <w:lang w:val="de-DE"/>
        </w:rPr>
        <w:t>О физической</w:t>
      </w:r>
      <w:r w:rsidRPr="000C124E">
        <w:rPr>
          <w:szCs w:val="28"/>
        </w:rPr>
        <w:t xml:space="preserve"> </w:t>
      </w:r>
      <w:r w:rsidRPr="000C124E">
        <w:rPr>
          <w:szCs w:val="28"/>
          <w:lang w:val="de-DE"/>
        </w:rPr>
        <w:t>культуре и спорте в Российской</w:t>
      </w:r>
      <w:r w:rsidRPr="000C124E">
        <w:rPr>
          <w:szCs w:val="28"/>
        </w:rPr>
        <w:t xml:space="preserve"> </w:t>
      </w:r>
      <w:r w:rsidRPr="000C124E">
        <w:rPr>
          <w:szCs w:val="28"/>
          <w:lang w:val="de-DE"/>
        </w:rPr>
        <w:t>Федерации</w:t>
      </w:r>
      <w:r w:rsidRPr="000C124E">
        <w:rPr>
          <w:szCs w:val="28"/>
        </w:rPr>
        <w:t>», распоряжением Правительства Российской Федерации от 29.11.2014 года N 2403-р, и другими правовыми актами и нормативными документами Правительства Российской Федерации и Сланцевского муниципального района.</w:t>
      </w:r>
    </w:p>
    <w:p w14:paraId="189A6069" w14:textId="77777777" w:rsidR="004E03A6" w:rsidRPr="000C124E" w:rsidRDefault="004E03A6" w:rsidP="004E03A6">
      <w:pPr>
        <w:ind w:firstLine="709"/>
        <w:rPr>
          <w:color w:val="000000"/>
          <w:szCs w:val="28"/>
        </w:rPr>
      </w:pPr>
      <w:r w:rsidRPr="000C124E">
        <w:rPr>
          <w:szCs w:val="28"/>
          <w:lang w:val="de-DE"/>
        </w:rPr>
        <w:lastRenderedPageBreak/>
        <w:t>Главной</w:t>
      </w:r>
      <w:r w:rsidRPr="000C124E">
        <w:rPr>
          <w:szCs w:val="28"/>
        </w:rPr>
        <w:t xml:space="preserve"> </w:t>
      </w:r>
      <w:r w:rsidRPr="000C124E">
        <w:rPr>
          <w:szCs w:val="28"/>
          <w:lang w:val="de-DE"/>
        </w:rPr>
        <w:t>целью</w:t>
      </w:r>
      <w:r w:rsidRPr="000C124E">
        <w:rPr>
          <w:szCs w:val="28"/>
        </w:rPr>
        <w:t xml:space="preserve"> </w:t>
      </w:r>
      <w:r w:rsidRPr="000C124E">
        <w:rPr>
          <w:szCs w:val="28"/>
          <w:lang w:val="de-DE"/>
        </w:rPr>
        <w:t>настоящей</w:t>
      </w:r>
      <w:r w:rsidRPr="000C124E">
        <w:rPr>
          <w:szCs w:val="28"/>
        </w:rPr>
        <w:t xml:space="preserve"> </w:t>
      </w:r>
      <w:r w:rsidRPr="000C124E">
        <w:rPr>
          <w:szCs w:val="28"/>
          <w:lang w:val="de-DE"/>
        </w:rPr>
        <w:t>программы</w:t>
      </w:r>
      <w:r w:rsidRPr="000C124E">
        <w:rPr>
          <w:szCs w:val="28"/>
        </w:rPr>
        <w:t xml:space="preserve"> </w:t>
      </w:r>
      <w:r w:rsidRPr="000C124E">
        <w:rPr>
          <w:szCs w:val="28"/>
          <w:lang w:val="de-DE"/>
        </w:rPr>
        <w:t>является</w:t>
      </w:r>
      <w:r w:rsidRPr="000C124E">
        <w:rPr>
          <w:szCs w:val="28"/>
        </w:rPr>
        <w:t xml:space="preserve"> увеличение доли граждан, ведущих</w:t>
      </w:r>
      <w:r w:rsidRPr="000C124E">
        <w:rPr>
          <w:color w:val="000000"/>
          <w:szCs w:val="28"/>
        </w:rPr>
        <w:t xml:space="preserve"> здоровый образ жизни, формирование системы мотивации граждан к здоровому образу жизни. </w:t>
      </w:r>
    </w:p>
    <w:p w14:paraId="75714E0B" w14:textId="77777777" w:rsidR="004E03A6" w:rsidRPr="000C124E" w:rsidRDefault="004E03A6" w:rsidP="004E03A6">
      <w:pPr>
        <w:ind w:firstLine="709"/>
        <w:rPr>
          <w:color w:val="000000"/>
          <w:szCs w:val="28"/>
        </w:rPr>
      </w:pPr>
      <w:r w:rsidRPr="000C124E">
        <w:rPr>
          <w:color w:val="000000"/>
          <w:szCs w:val="28"/>
        </w:rPr>
        <w:t xml:space="preserve">Достижение поставленных целей обеспечивается решением следующих задач: </w:t>
      </w:r>
    </w:p>
    <w:p w14:paraId="16CBFB27" w14:textId="77777777" w:rsidR="004E03A6" w:rsidRPr="000C124E" w:rsidRDefault="004E03A6" w:rsidP="004E03A6">
      <w:pPr>
        <w:numPr>
          <w:ilvl w:val="0"/>
          <w:numId w:val="17"/>
        </w:numPr>
        <w:tabs>
          <w:tab w:val="left" w:pos="993"/>
        </w:tabs>
        <w:suppressAutoHyphens/>
        <w:ind w:left="0" w:firstLine="709"/>
        <w:rPr>
          <w:color w:val="000000"/>
          <w:szCs w:val="28"/>
        </w:rPr>
      </w:pPr>
      <w:r w:rsidRPr="000C124E">
        <w:rPr>
          <w:color w:val="000000"/>
          <w:szCs w:val="28"/>
        </w:rPr>
        <w:t>Формирование у населения Сланцевского муниципального района мотивации к ведению здорового образа жизни.</w:t>
      </w:r>
    </w:p>
    <w:p w14:paraId="2A6EC416" w14:textId="77777777" w:rsidR="004E03A6" w:rsidRPr="000C124E" w:rsidRDefault="004E03A6" w:rsidP="004E03A6">
      <w:pPr>
        <w:numPr>
          <w:ilvl w:val="0"/>
          <w:numId w:val="17"/>
        </w:numPr>
        <w:tabs>
          <w:tab w:val="left" w:pos="993"/>
        </w:tabs>
        <w:suppressAutoHyphens/>
        <w:ind w:left="0" w:firstLine="709"/>
        <w:rPr>
          <w:color w:val="000000"/>
          <w:szCs w:val="28"/>
        </w:rPr>
      </w:pPr>
      <w:r w:rsidRPr="000C124E">
        <w:rPr>
          <w:color w:val="000000"/>
          <w:szCs w:val="28"/>
        </w:rPr>
        <w:t>Формирование мотивации к отказу от вредных привычек сокращению уровня потребления алкоголя, наркотиков, табачной продукции.</w:t>
      </w:r>
    </w:p>
    <w:p w14:paraId="76654D51" w14:textId="77777777" w:rsidR="004E03A6" w:rsidRPr="000C124E" w:rsidRDefault="004E03A6" w:rsidP="004E03A6">
      <w:pPr>
        <w:numPr>
          <w:ilvl w:val="0"/>
          <w:numId w:val="17"/>
        </w:numPr>
        <w:tabs>
          <w:tab w:val="left" w:pos="993"/>
        </w:tabs>
        <w:suppressAutoHyphens/>
        <w:ind w:left="0" w:firstLine="709"/>
        <w:rPr>
          <w:color w:val="000000"/>
          <w:szCs w:val="28"/>
        </w:rPr>
      </w:pPr>
      <w:r w:rsidRPr="000C124E">
        <w:rPr>
          <w:color w:val="000000"/>
          <w:szCs w:val="28"/>
        </w:rPr>
        <w:t xml:space="preserve">Профилактика заболеваний путём проведения регулярного медицинского контроля. </w:t>
      </w:r>
    </w:p>
    <w:p w14:paraId="275407A6" w14:textId="77777777" w:rsidR="004E03A6" w:rsidRPr="000C124E" w:rsidRDefault="004E03A6" w:rsidP="004E03A6">
      <w:pPr>
        <w:numPr>
          <w:ilvl w:val="0"/>
          <w:numId w:val="17"/>
        </w:numPr>
        <w:tabs>
          <w:tab w:val="left" w:pos="993"/>
        </w:tabs>
        <w:suppressAutoHyphens/>
        <w:ind w:left="0" w:firstLine="709"/>
        <w:rPr>
          <w:color w:val="000000"/>
          <w:szCs w:val="28"/>
        </w:rPr>
      </w:pPr>
      <w:r w:rsidRPr="000C124E">
        <w:rPr>
          <w:color w:val="000000"/>
          <w:szCs w:val="28"/>
        </w:rPr>
        <w:t xml:space="preserve">Содействие в формировании оптимального двигательного режима и правильного режима питания. </w:t>
      </w:r>
    </w:p>
    <w:p w14:paraId="5DB64272" w14:textId="77777777" w:rsidR="004E03A6" w:rsidRPr="000C124E" w:rsidRDefault="004E03A6" w:rsidP="004E03A6">
      <w:pPr>
        <w:numPr>
          <w:ilvl w:val="0"/>
          <w:numId w:val="17"/>
        </w:numPr>
        <w:tabs>
          <w:tab w:val="left" w:pos="993"/>
        </w:tabs>
        <w:suppressAutoHyphens/>
        <w:ind w:left="0" w:firstLine="709"/>
        <w:rPr>
          <w:color w:val="000000"/>
          <w:szCs w:val="28"/>
        </w:rPr>
      </w:pPr>
      <w:r w:rsidRPr="000C124E">
        <w:rPr>
          <w:color w:val="000000"/>
          <w:szCs w:val="28"/>
        </w:rPr>
        <w:t>Повышение устойчивости организма к вредному воздействию окружающей среды, стрессам, развитие с раннего детства здоровых привычек и навыков, умения справляться с собственными эмоциями.</w:t>
      </w:r>
    </w:p>
    <w:p w14:paraId="341FF2C5" w14:textId="77777777" w:rsidR="004E03A6" w:rsidRPr="000C124E" w:rsidRDefault="004E03A6" w:rsidP="004E03A6">
      <w:pPr>
        <w:widowControl w:val="0"/>
        <w:numPr>
          <w:ilvl w:val="0"/>
          <w:numId w:val="17"/>
        </w:numPr>
        <w:tabs>
          <w:tab w:val="left" w:pos="993"/>
        </w:tabs>
        <w:suppressAutoHyphens/>
        <w:ind w:left="0" w:firstLine="709"/>
        <w:rPr>
          <w:color w:val="000000"/>
          <w:szCs w:val="28"/>
        </w:rPr>
      </w:pPr>
      <w:r w:rsidRPr="000C124E">
        <w:rPr>
          <w:color w:val="000000"/>
          <w:szCs w:val="28"/>
        </w:rPr>
        <w:t>Развитие системы информирования населения о мерах профилактики заболеваний и сохранения и укрепления своего здоровья.</w:t>
      </w:r>
    </w:p>
    <w:p w14:paraId="48B143DC" w14:textId="77777777" w:rsidR="004E03A6" w:rsidRPr="000C124E" w:rsidRDefault="004E03A6" w:rsidP="004E03A6">
      <w:pPr>
        <w:widowControl w:val="0"/>
        <w:numPr>
          <w:ilvl w:val="0"/>
          <w:numId w:val="17"/>
        </w:numPr>
        <w:suppressAutoHyphens/>
        <w:ind w:left="0" w:firstLine="709"/>
        <w:rPr>
          <w:color w:val="000000"/>
          <w:szCs w:val="28"/>
        </w:rPr>
      </w:pPr>
      <w:r w:rsidRPr="000C124E">
        <w:rPr>
          <w:color w:val="000000"/>
          <w:szCs w:val="28"/>
        </w:rPr>
        <w:t>Реализация мероприятий по профилактике заболеваний и формированию здорового образа жизни населения Сланцевского муниципального района.</w:t>
      </w:r>
    </w:p>
    <w:p w14:paraId="53853606" w14:textId="77777777" w:rsidR="004E03A6" w:rsidRPr="000C124E" w:rsidRDefault="004E03A6" w:rsidP="004E03A6">
      <w:pPr>
        <w:ind w:left="142" w:firstLine="567"/>
        <w:rPr>
          <w:szCs w:val="28"/>
          <w:lang w:val="de-DE"/>
        </w:rPr>
      </w:pPr>
      <w:r w:rsidRPr="000C124E">
        <w:rPr>
          <w:szCs w:val="28"/>
        </w:rPr>
        <w:t>Показателями (индикаторами) реализации программы являются:</w:t>
      </w:r>
    </w:p>
    <w:p w14:paraId="38765B9F" w14:textId="77777777" w:rsidR="004E03A6" w:rsidRPr="000C124E" w:rsidRDefault="004E03A6" w:rsidP="004E03A6">
      <w:pPr>
        <w:pStyle w:val="afff6"/>
        <w:numPr>
          <w:ilvl w:val="0"/>
          <w:numId w:val="1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C124E">
        <w:rPr>
          <w:sz w:val="28"/>
          <w:szCs w:val="28"/>
        </w:rPr>
        <w:t>Снижение с</w:t>
      </w:r>
      <w:r w:rsidRPr="000C124E">
        <w:rPr>
          <w:color w:val="000000"/>
          <w:sz w:val="28"/>
          <w:szCs w:val="28"/>
        </w:rPr>
        <w:t xml:space="preserve">мертности мужчин трудоспособного возраста, чел/100 тыс. чел. </w:t>
      </w:r>
    </w:p>
    <w:p w14:paraId="2FA5BBA1" w14:textId="77777777" w:rsidR="004E03A6" w:rsidRPr="000C124E" w:rsidRDefault="004E03A6" w:rsidP="004E03A6">
      <w:pPr>
        <w:pStyle w:val="afff6"/>
        <w:numPr>
          <w:ilvl w:val="0"/>
          <w:numId w:val="1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0C124E">
        <w:rPr>
          <w:sz w:val="28"/>
          <w:szCs w:val="28"/>
        </w:rPr>
        <w:t>Снижение с</w:t>
      </w:r>
      <w:r w:rsidRPr="000C124E">
        <w:rPr>
          <w:color w:val="000000"/>
          <w:sz w:val="28"/>
          <w:szCs w:val="28"/>
        </w:rPr>
        <w:t>мертности женщин трудоспособного возраста чел/100 тыс. чел. .</w:t>
      </w:r>
    </w:p>
    <w:p w14:paraId="041BD34D" w14:textId="77777777" w:rsidR="004E03A6" w:rsidRPr="000C124E" w:rsidRDefault="004E03A6" w:rsidP="004E03A6">
      <w:pPr>
        <w:pStyle w:val="afff6"/>
        <w:numPr>
          <w:ilvl w:val="0"/>
          <w:numId w:val="1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0C124E">
        <w:rPr>
          <w:color w:val="000000"/>
          <w:sz w:val="28"/>
          <w:szCs w:val="28"/>
        </w:rPr>
        <w:t>Снижение показателя общей смертности, чел/100 тыс. чел.</w:t>
      </w:r>
    </w:p>
    <w:p w14:paraId="3A85F336" w14:textId="77777777" w:rsidR="004E03A6" w:rsidRPr="000C124E" w:rsidRDefault="004E03A6" w:rsidP="004E03A6">
      <w:pPr>
        <w:pStyle w:val="afff6"/>
        <w:numPr>
          <w:ilvl w:val="0"/>
          <w:numId w:val="1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C124E">
        <w:rPr>
          <w:color w:val="000000"/>
          <w:sz w:val="28"/>
          <w:szCs w:val="28"/>
        </w:rPr>
        <w:t>Повышение охвата населения района ежегодными профилактическими осмотрами, %.</w:t>
      </w:r>
    </w:p>
    <w:p w14:paraId="3FD027F9" w14:textId="77777777" w:rsidR="004E03A6" w:rsidRPr="000C124E" w:rsidRDefault="004E03A6" w:rsidP="004E03A6">
      <w:pPr>
        <w:pStyle w:val="afff6"/>
        <w:numPr>
          <w:ilvl w:val="0"/>
          <w:numId w:val="1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C124E">
        <w:rPr>
          <w:sz w:val="28"/>
          <w:szCs w:val="28"/>
        </w:rPr>
        <w:t xml:space="preserve">Показатель (индикатор) </w:t>
      </w:r>
      <w:r w:rsidRPr="000C124E">
        <w:rPr>
          <w:color w:val="000000"/>
          <w:sz w:val="28"/>
          <w:szCs w:val="28"/>
        </w:rPr>
        <w:t>Увеличение доли лиц, ведущих здоровый образ жизни, %.</w:t>
      </w:r>
    </w:p>
    <w:p w14:paraId="2F9A4EA1" w14:textId="77777777" w:rsidR="004E03A6" w:rsidRPr="000C124E" w:rsidRDefault="004E03A6" w:rsidP="004E03A6">
      <w:pPr>
        <w:numPr>
          <w:ilvl w:val="0"/>
          <w:numId w:val="18"/>
        </w:numPr>
        <w:tabs>
          <w:tab w:val="left" w:pos="1276"/>
        </w:tabs>
        <w:suppressAutoHyphens/>
        <w:ind w:left="0" w:firstLine="709"/>
        <w:rPr>
          <w:szCs w:val="28"/>
        </w:rPr>
      </w:pPr>
      <w:r w:rsidRPr="000C124E">
        <w:rPr>
          <w:szCs w:val="28"/>
        </w:rPr>
        <w:t>Количество дворовых мероприятий, ед. Характеризует привлечение внимания граждан к состоянию дворовых территорий, способствует популяризации реализуемого проекта «Комфортная городская среда».</w:t>
      </w:r>
    </w:p>
    <w:p w14:paraId="4DC741CA" w14:textId="77777777" w:rsidR="004E03A6" w:rsidRPr="000C124E" w:rsidRDefault="004E03A6" w:rsidP="004E03A6">
      <w:pPr>
        <w:numPr>
          <w:ilvl w:val="0"/>
          <w:numId w:val="18"/>
        </w:numPr>
        <w:tabs>
          <w:tab w:val="left" w:pos="1276"/>
        </w:tabs>
        <w:suppressAutoHyphens/>
        <w:ind w:left="0" w:firstLine="709"/>
        <w:rPr>
          <w:szCs w:val="28"/>
        </w:rPr>
      </w:pPr>
      <w:r w:rsidRPr="000C124E">
        <w:rPr>
          <w:szCs w:val="28"/>
        </w:rPr>
        <w:t>Количество граждан, принявших участие в мероприятиях по благоустройству, чел. Характеризует вовлеченность граждан в благоустройство общественных территорий.</w:t>
      </w:r>
    </w:p>
    <w:p w14:paraId="7033D146" w14:textId="77777777" w:rsidR="004E03A6" w:rsidRPr="000C124E" w:rsidRDefault="004E03A6" w:rsidP="004E03A6">
      <w:pPr>
        <w:numPr>
          <w:ilvl w:val="0"/>
          <w:numId w:val="18"/>
        </w:numPr>
        <w:tabs>
          <w:tab w:val="left" w:pos="1276"/>
        </w:tabs>
        <w:suppressAutoHyphens/>
        <w:ind w:left="0" w:firstLine="709"/>
        <w:rPr>
          <w:szCs w:val="28"/>
        </w:rPr>
      </w:pPr>
      <w:r w:rsidRPr="000C124E">
        <w:rPr>
          <w:szCs w:val="28"/>
        </w:rPr>
        <w:t>Количество размещенных в СМИ, сети Интернет материалов (статьи, видеоролики, посты и т.д.), ед. Характеризует интенсивность информационно-коммуникационной кампании по вопросам внедрения здорового образа жизни.</w:t>
      </w:r>
    </w:p>
    <w:p w14:paraId="0EF0640B" w14:textId="77777777" w:rsidR="004E03A6" w:rsidRPr="000C124E" w:rsidRDefault="004E03A6" w:rsidP="004E03A6">
      <w:pPr>
        <w:numPr>
          <w:ilvl w:val="0"/>
          <w:numId w:val="18"/>
        </w:numPr>
        <w:tabs>
          <w:tab w:val="left" w:pos="1276"/>
        </w:tabs>
        <w:suppressAutoHyphens/>
        <w:ind w:left="0" w:firstLine="709"/>
        <w:rPr>
          <w:rStyle w:val="CharStyle6"/>
          <w:rFonts w:eastAsia="SimSun"/>
          <w:sz w:val="28"/>
          <w:szCs w:val="28"/>
        </w:rPr>
      </w:pPr>
      <w:r w:rsidRPr="000C124E">
        <w:rPr>
          <w:color w:val="000000"/>
          <w:szCs w:val="28"/>
        </w:rPr>
        <w:t>Д</w:t>
      </w:r>
      <w:r w:rsidRPr="000C124E">
        <w:rPr>
          <w:rStyle w:val="CharStyle6"/>
          <w:rFonts w:eastAsia="SimSun"/>
          <w:sz w:val="28"/>
          <w:szCs w:val="28"/>
        </w:rPr>
        <w:t>оля населения, выполнившего нормативы испытаний (тестов) Всероссийского физкультурно-спортивного комплекса «Готов к труду и обороне» (ГТО) в общей численности населения, принявшего участие в испытаниях (тестах), %. Показывает интенсивность внедрения ГТО в Сланцевском районе.</w:t>
      </w:r>
    </w:p>
    <w:p w14:paraId="373AA5FB" w14:textId="77777777" w:rsidR="004E03A6" w:rsidRPr="000C124E" w:rsidRDefault="004E03A6" w:rsidP="004E03A6">
      <w:pPr>
        <w:numPr>
          <w:ilvl w:val="0"/>
          <w:numId w:val="18"/>
        </w:numPr>
        <w:tabs>
          <w:tab w:val="left" w:pos="1276"/>
        </w:tabs>
        <w:suppressAutoHyphens/>
        <w:ind w:left="0" w:firstLine="709"/>
        <w:rPr>
          <w:szCs w:val="28"/>
        </w:rPr>
      </w:pPr>
      <w:r w:rsidRPr="000C124E">
        <w:rPr>
          <w:szCs w:val="28"/>
        </w:rPr>
        <w:t>Количество участников спортивных соревнований, чел. Характеризует вовлеченность разных категорий населения в занятия физической культурой и спортом, интенсивность внедрения проекта «Дворовой тренер».</w:t>
      </w:r>
    </w:p>
    <w:p w14:paraId="5FFE598F" w14:textId="77777777" w:rsidR="004E03A6" w:rsidRPr="000C124E" w:rsidRDefault="004E03A6" w:rsidP="004E03A6">
      <w:pPr>
        <w:numPr>
          <w:ilvl w:val="0"/>
          <w:numId w:val="18"/>
        </w:numPr>
        <w:tabs>
          <w:tab w:val="left" w:pos="1276"/>
        </w:tabs>
        <w:suppressAutoHyphens/>
        <w:ind w:left="0" w:firstLine="709"/>
        <w:rPr>
          <w:rStyle w:val="CharStyle6"/>
          <w:rFonts w:eastAsia="SimSun"/>
          <w:sz w:val="28"/>
          <w:szCs w:val="28"/>
        </w:rPr>
      </w:pPr>
      <w:r w:rsidRPr="000C124E">
        <w:rPr>
          <w:szCs w:val="28"/>
        </w:rPr>
        <w:lastRenderedPageBreak/>
        <w:t>Доля обучающихся, занимающихся физической культурой и спортом, %. Характеризует вовлеченность обучающихся в занятия физической культурой и спортом</w:t>
      </w:r>
    </w:p>
    <w:p w14:paraId="3BBEB8D0" w14:textId="77777777" w:rsidR="004E03A6" w:rsidRPr="000C124E" w:rsidRDefault="004E03A6" w:rsidP="004E03A6">
      <w:pPr>
        <w:numPr>
          <w:ilvl w:val="0"/>
          <w:numId w:val="18"/>
        </w:numPr>
        <w:tabs>
          <w:tab w:val="left" w:pos="1276"/>
        </w:tabs>
        <w:suppressAutoHyphens/>
        <w:ind w:left="0" w:firstLine="709"/>
        <w:rPr>
          <w:szCs w:val="28"/>
        </w:rPr>
      </w:pPr>
      <w:r w:rsidRPr="000C124E">
        <w:rPr>
          <w:szCs w:val="28"/>
        </w:rPr>
        <w:t>Количество профилактических мероприятий, ед. Характеризует интенсивность проведения профилактических мероприятий.</w:t>
      </w:r>
    </w:p>
    <w:p w14:paraId="1EC4D2B0" w14:textId="77777777" w:rsidR="004E03A6" w:rsidRPr="000C124E" w:rsidRDefault="004E03A6" w:rsidP="004E03A6">
      <w:pPr>
        <w:numPr>
          <w:ilvl w:val="0"/>
          <w:numId w:val="18"/>
        </w:numPr>
        <w:tabs>
          <w:tab w:val="left" w:pos="1276"/>
        </w:tabs>
        <w:suppressAutoHyphens/>
        <w:ind w:left="0" w:firstLine="709"/>
        <w:rPr>
          <w:szCs w:val="28"/>
        </w:rPr>
      </w:pPr>
      <w:r w:rsidRPr="000C124E">
        <w:rPr>
          <w:szCs w:val="28"/>
        </w:rPr>
        <w:t>Доля прошедших осмотр от общего количества обучающихся, %. Характеризует эффективность разъяснительной работы о необходимости прохождения медицинского осмотра.</w:t>
      </w:r>
    </w:p>
    <w:p w14:paraId="7FD37C94" w14:textId="77777777" w:rsidR="004E03A6" w:rsidRPr="000C124E" w:rsidRDefault="004E03A6" w:rsidP="004E03A6">
      <w:pPr>
        <w:numPr>
          <w:ilvl w:val="0"/>
          <w:numId w:val="18"/>
        </w:numPr>
        <w:tabs>
          <w:tab w:val="left" w:pos="1276"/>
        </w:tabs>
        <w:suppressAutoHyphens/>
        <w:ind w:left="0" w:firstLine="709"/>
        <w:rPr>
          <w:szCs w:val="28"/>
        </w:rPr>
      </w:pPr>
      <w:r w:rsidRPr="000C124E">
        <w:rPr>
          <w:szCs w:val="28"/>
        </w:rPr>
        <w:t>Количество участников профилактических мероприятий, чел. Характеризует вовлеченность граждан в мероприятия профилактического характера.</w:t>
      </w:r>
    </w:p>
    <w:p w14:paraId="6F5F4761" w14:textId="31F2F264" w:rsidR="004E03A6" w:rsidRPr="000C124E" w:rsidRDefault="004E03A6" w:rsidP="004E03A6">
      <w:pPr>
        <w:ind w:firstLine="731"/>
        <w:rPr>
          <w:b/>
          <w:bCs/>
          <w:color w:val="000000"/>
          <w:szCs w:val="28"/>
        </w:rPr>
      </w:pPr>
      <w:r w:rsidRPr="000C124E">
        <w:rPr>
          <w:color w:val="000000"/>
          <w:szCs w:val="28"/>
        </w:rPr>
        <w:t>П</w:t>
      </w:r>
      <w:r w:rsidRPr="000C124E">
        <w:rPr>
          <w:color w:val="000000"/>
          <w:szCs w:val="28"/>
          <w:lang w:val="de-DE"/>
        </w:rPr>
        <w:t>рограмма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 xml:space="preserve">реализуется с </w:t>
      </w:r>
      <w:r w:rsidRPr="000C124E">
        <w:rPr>
          <w:color w:val="000000"/>
          <w:szCs w:val="28"/>
        </w:rPr>
        <w:t xml:space="preserve">апреля </w:t>
      </w:r>
      <w:r w:rsidRPr="000C124E">
        <w:rPr>
          <w:color w:val="000000"/>
          <w:szCs w:val="28"/>
          <w:lang w:val="de-DE"/>
        </w:rPr>
        <w:t>20</w:t>
      </w:r>
      <w:r w:rsidRPr="000C124E">
        <w:rPr>
          <w:color w:val="000000"/>
          <w:szCs w:val="28"/>
        </w:rPr>
        <w:t xml:space="preserve">20 </w:t>
      </w:r>
      <w:r w:rsidRPr="000C124E">
        <w:rPr>
          <w:color w:val="000000"/>
          <w:szCs w:val="28"/>
          <w:lang w:val="de-DE"/>
        </w:rPr>
        <w:t>года</w:t>
      </w:r>
      <w:r w:rsidRPr="000C124E">
        <w:rPr>
          <w:color w:val="000000"/>
          <w:szCs w:val="28"/>
        </w:rPr>
        <w:t xml:space="preserve"> </w:t>
      </w:r>
      <w:r w:rsidR="004C7810">
        <w:rPr>
          <w:color w:val="000000"/>
          <w:szCs w:val="28"/>
        </w:rPr>
        <w:t xml:space="preserve">по </w:t>
      </w:r>
      <w:r w:rsidRPr="000C124E">
        <w:rPr>
          <w:color w:val="000000"/>
          <w:szCs w:val="28"/>
          <w:lang w:val="de-DE"/>
        </w:rPr>
        <w:t>31 декабря 20</w:t>
      </w:r>
      <w:r w:rsidRPr="000C124E">
        <w:rPr>
          <w:color w:val="000000"/>
          <w:szCs w:val="28"/>
        </w:rPr>
        <w:t>2</w:t>
      </w:r>
      <w:r w:rsidR="00DB5470">
        <w:rPr>
          <w:color w:val="000000"/>
          <w:szCs w:val="28"/>
        </w:rPr>
        <w:t>5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года.</w:t>
      </w:r>
    </w:p>
    <w:p w14:paraId="354239C4" w14:textId="77777777" w:rsidR="004E03A6" w:rsidRPr="00BC658C" w:rsidRDefault="004E03A6" w:rsidP="004E03A6">
      <w:pPr>
        <w:shd w:val="clear" w:color="auto" w:fill="FFFFFF"/>
        <w:ind w:firstLine="731"/>
        <w:jc w:val="center"/>
        <w:rPr>
          <w:b/>
          <w:bCs/>
          <w:color w:val="FF0000"/>
          <w:sz w:val="24"/>
          <w:szCs w:val="24"/>
        </w:rPr>
      </w:pPr>
    </w:p>
    <w:p w14:paraId="7DCE3DBC" w14:textId="77777777" w:rsidR="007214C7" w:rsidRPr="00145719" w:rsidRDefault="007214C7" w:rsidP="009667A1">
      <w:pPr>
        <w:pStyle w:val="40"/>
      </w:pPr>
      <w:r>
        <w:t>3</w:t>
      </w:r>
      <w:r w:rsidRPr="00145719">
        <w:t xml:space="preserve">. </w:t>
      </w:r>
      <w:r w:rsidR="00990B68" w:rsidRPr="00990B68">
        <w:t>Информация о проектах и комплексах</w:t>
      </w:r>
      <w:r w:rsidR="00C82605">
        <w:br/>
      </w:r>
      <w:r w:rsidR="00990B68" w:rsidRPr="00990B68">
        <w:t xml:space="preserve"> процес</w:t>
      </w:r>
      <w:r w:rsidR="00974BA3">
        <w:t>сных мероприятий муниципальной</w:t>
      </w:r>
      <w:r w:rsidR="00990B68" w:rsidRPr="00990B68">
        <w:t xml:space="preserve"> программы</w:t>
      </w:r>
    </w:p>
    <w:p w14:paraId="6C2350C7" w14:textId="77777777" w:rsidR="009D45BA" w:rsidRDefault="00974BA3" w:rsidP="009D45BA">
      <w:r>
        <w:t>Муниципальная</w:t>
      </w:r>
      <w:r w:rsidR="00990B68">
        <w:t xml:space="preserve"> программа состоит из </w:t>
      </w:r>
      <w:r>
        <w:t>процессной части</w:t>
      </w:r>
      <w:r w:rsidR="00990B68">
        <w:t xml:space="preserve">.  Процессная часть состоит из </w:t>
      </w:r>
      <w:r w:rsidR="00990B68" w:rsidRPr="00990B68">
        <w:t>комплекс</w:t>
      </w:r>
      <w:r w:rsidR="00891957">
        <w:t>ов</w:t>
      </w:r>
      <w:r w:rsidR="00990B68" w:rsidRPr="00990B68">
        <w:t xml:space="preserve"> процессных мероприятий</w:t>
      </w:r>
      <w:r w:rsidR="00C82605">
        <w:t>, представл</w:t>
      </w:r>
      <w:r>
        <w:t>енных в подразделе 3.1.</w:t>
      </w:r>
    </w:p>
    <w:p w14:paraId="21DEC952" w14:textId="77777777" w:rsidR="00DD6E58" w:rsidRDefault="00974BA3" w:rsidP="00DD6E58">
      <w:pPr>
        <w:pStyle w:val="40"/>
      </w:pPr>
      <w:r>
        <w:t>3.1</w:t>
      </w:r>
      <w:r w:rsidR="00DD6E58">
        <w:t xml:space="preserve">. </w:t>
      </w:r>
      <w:r w:rsidR="00DD6E58" w:rsidRPr="00990B68">
        <w:t xml:space="preserve">Информация о </w:t>
      </w:r>
      <w:r w:rsidR="00401BB8" w:rsidRPr="00401BB8">
        <w:t>комплекса</w:t>
      </w:r>
      <w:r w:rsidR="00401BB8">
        <w:t>х</w:t>
      </w:r>
      <w:r w:rsidR="00401BB8">
        <w:br/>
      </w:r>
      <w:r w:rsidR="00401BB8" w:rsidRPr="00401BB8">
        <w:t xml:space="preserve">процессных мероприятий </w:t>
      </w:r>
      <w:r>
        <w:t>муниципальной</w:t>
      </w:r>
      <w:r w:rsidR="00DD6E58">
        <w:t xml:space="preserve"> программы</w:t>
      </w:r>
      <w:r w:rsidR="00DD6E58">
        <w:br/>
        <w:t xml:space="preserve"> (Процессная часть </w:t>
      </w:r>
      <w:r>
        <w:t>муниципальной</w:t>
      </w:r>
      <w:r w:rsidR="00DD6E58">
        <w:t xml:space="preserve"> программы)</w:t>
      </w:r>
    </w:p>
    <w:p w14:paraId="7ADE1F55" w14:textId="1F509498" w:rsidR="00224690" w:rsidRPr="00C04FC3" w:rsidRDefault="00DD6E58" w:rsidP="00224690">
      <w:r w:rsidRPr="00C04FC3">
        <w:t xml:space="preserve">Мероприятия </w:t>
      </w:r>
      <w:r w:rsidR="00401BB8" w:rsidRPr="00C04FC3">
        <w:t>процессной</w:t>
      </w:r>
      <w:r w:rsidRPr="00C04FC3">
        <w:t xml:space="preserve"> части направлены </w:t>
      </w:r>
      <w:r w:rsidR="00C04FC3" w:rsidRPr="00C04FC3">
        <w:t xml:space="preserve">на </w:t>
      </w:r>
      <w:r w:rsidR="00974BA3">
        <w:t xml:space="preserve">реализацию поставленных целей в </w:t>
      </w:r>
      <w:r w:rsidR="000C124E">
        <w:t>укреплении общественного здоровья населения</w:t>
      </w:r>
      <w:r w:rsidR="00974BA3">
        <w:t xml:space="preserve">. </w:t>
      </w:r>
    </w:p>
    <w:p w14:paraId="36650A33" w14:textId="5FCAD3C7" w:rsidR="00401BB8" w:rsidRDefault="00401BB8" w:rsidP="00401BB8">
      <w:pPr>
        <w:pStyle w:val="40"/>
      </w:pPr>
      <w:r>
        <w:t>3.</w:t>
      </w:r>
      <w:r w:rsidR="00974BA3">
        <w:t>1</w:t>
      </w:r>
      <w:r>
        <w:t xml:space="preserve">.1. </w:t>
      </w:r>
      <w:r w:rsidRPr="00401BB8">
        <w:t xml:space="preserve">Комплекс процессных мероприятий </w:t>
      </w:r>
      <w:r>
        <w:br/>
      </w:r>
      <w:r w:rsidRPr="00401BB8">
        <w:t>"</w:t>
      </w:r>
      <w:r w:rsidR="00974BA3" w:rsidRPr="00974BA3">
        <w:t xml:space="preserve"> </w:t>
      </w:r>
      <w:r w:rsidR="004C7810">
        <w:t>Укрепление общественного здоровья</w:t>
      </w:r>
      <w:r w:rsidRPr="00401BB8">
        <w:t>"</w:t>
      </w:r>
    </w:p>
    <w:p w14:paraId="016416E1" w14:textId="78226764" w:rsidR="00163CDE" w:rsidRPr="00163CDE" w:rsidRDefault="00163CDE" w:rsidP="00163CDE">
      <w:pPr>
        <w:pStyle w:val="40"/>
        <w:jc w:val="left"/>
        <w:rPr>
          <w:b w:val="0"/>
          <w:bCs w:val="0"/>
        </w:rPr>
      </w:pPr>
      <w:r>
        <w:tab/>
      </w:r>
      <w:r w:rsidRPr="00163CDE">
        <w:rPr>
          <w:b w:val="0"/>
          <w:bCs w:val="0"/>
        </w:rPr>
        <w:t>Формирование у населения осознанных потребностей в ведении здорового образа жизни.</w:t>
      </w:r>
    </w:p>
    <w:p w14:paraId="24C66C73" w14:textId="77777777" w:rsidR="00C86345" w:rsidRPr="0062204C" w:rsidRDefault="00C86345" w:rsidP="00C86345">
      <w:pPr>
        <w:jc w:val="center"/>
      </w:pPr>
      <w:r>
        <w:rPr>
          <w:b/>
          <w:bCs/>
        </w:rPr>
        <w:t>4. Методика оценки</w:t>
      </w:r>
      <w:r w:rsidRPr="0062204C">
        <w:rPr>
          <w:b/>
          <w:bCs/>
        </w:rPr>
        <w:t xml:space="preserve"> эффективности реализации программы.</w:t>
      </w:r>
    </w:p>
    <w:p w14:paraId="6B3B2B1A" w14:textId="77777777" w:rsidR="00C86345" w:rsidRPr="0062204C" w:rsidRDefault="00C86345" w:rsidP="00C86345">
      <w:pPr>
        <w:jc w:val="center"/>
      </w:pPr>
    </w:p>
    <w:p w14:paraId="6016BBE1" w14:textId="77777777" w:rsidR="000C124E" w:rsidRPr="000C124E" w:rsidRDefault="000C124E" w:rsidP="000C124E">
      <w:pPr>
        <w:ind w:firstLine="709"/>
        <w:rPr>
          <w:color w:val="000000"/>
          <w:szCs w:val="28"/>
          <w:lang w:val="de-DE"/>
        </w:rPr>
      </w:pPr>
      <w:r w:rsidRPr="000C124E">
        <w:rPr>
          <w:color w:val="000000"/>
          <w:szCs w:val="28"/>
          <w:lang w:val="de-DE"/>
        </w:rPr>
        <w:t>Оценка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эффективности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реализации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подпрограммы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производится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на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основе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анализа:</w:t>
      </w:r>
    </w:p>
    <w:p w14:paraId="63329E79" w14:textId="77777777" w:rsidR="000C124E" w:rsidRPr="000C124E" w:rsidRDefault="000C124E" w:rsidP="000C124E">
      <w:pPr>
        <w:ind w:firstLine="709"/>
        <w:rPr>
          <w:color w:val="000000"/>
          <w:szCs w:val="28"/>
          <w:lang w:val="de-DE"/>
        </w:rPr>
      </w:pPr>
      <w:r w:rsidRPr="000C124E">
        <w:rPr>
          <w:color w:val="000000"/>
          <w:szCs w:val="28"/>
          <w:lang w:val="de-DE"/>
        </w:rPr>
        <w:t>- степени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достижения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целей и решения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задач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подпрограммы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путем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сопоставления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фактически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достигнутых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значений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индикаторов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подпрограммы и их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плановых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значений в соответствии с приложением к подпрограмме;</w:t>
      </w:r>
    </w:p>
    <w:p w14:paraId="27F66BD7" w14:textId="77777777" w:rsidR="000C124E" w:rsidRPr="000C124E" w:rsidRDefault="000C124E" w:rsidP="000C124E">
      <w:pPr>
        <w:ind w:firstLine="709"/>
        <w:rPr>
          <w:color w:val="000000"/>
          <w:szCs w:val="28"/>
          <w:lang w:val="de-DE"/>
        </w:rPr>
      </w:pPr>
      <w:r w:rsidRPr="000C124E">
        <w:rPr>
          <w:color w:val="000000"/>
          <w:szCs w:val="28"/>
          <w:lang w:val="de-DE"/>
        </w:rPr>
        <w:t>- степени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реализации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мероприятий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подпрограммы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на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основе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сопоставления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ожидаемых и фактически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полученных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результатов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по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годам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на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основе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ежегодных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планов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реализации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подпрограммы.</w:t>
      </w:r>
    </w:p>
    <w:p w14:paraId="3393CF74" w14:textId="77777777" w:rsidR="000C124E" w:rsidRPr="000C124E" w:rsidRDefault="000C124E" w:rsidP="000C124E">
      <w:pPr>
        <w:ind w:firstLine="709"/>
        <w:rPr>
          <w:color w:val="000000"/>
          <w:szCs w:val="28"/>
          <w:lang w:val="de-DE"/>
        </w:rPr>
      </w:pPr>
      <w:r w:rsidRPr="000C124E">
        <w:rPr>
          <w:color w:val="000000"/>
          <w:szCs w:val="28"/>
          <w:lang w:val="de-DE"/>
        </w:rPr>
        <w:t>Степень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достижения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целей и решения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задач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подпрограммы (Сд) определяется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по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формуле:</w:t>
      </w:r>
    </w:p>
    <w:p w14:paraId="488A5F65" w14:textId="77777777" w:rsidR="000C124E" w:rsidRPr="000C124E" w:rsidRDefault="000C124E" w:rsidP="000C124E">
      <w:pPr>
        <w:ind w:firstLine="709"/>
        <w:rPr>
          <w:color w:val="000000"/>
          <w:szCs w:val="28"/>
          <w:lang w:val="de-DE"/>
        </w:rPr>
      </w:pPr>
      <w:r w:rsidRPr="000C124E">
        <w:rPr>
          <w:color w:val="000000"/>
          <w:szCs w:val="28"/>
          <w:lang w:val="de-DE"/>
        </w:rPr>
        <w:t>Сд = Зф / Зп x 100%,где:</w:t>
      </w:r>
    </w:p>
    <w:p w14:paraId="7F7A7FC0" w14:textId="77777777" w:rsidR="000C124E" w:rsidRPr="000C124E" w:rsidRDefault="000C124E" w:rsidP="000C124E">
      <w:pPr>
        <w:ind w:firstLine="709"/>
        <w:rPr>
          <w:color w:val="000000"/>
          <w:szCs w:val="28"/>
          <w:lang w:val="de-DE"/>
        </w:rPr>
      </w:pPr>
      <w:r w:rsidRPr="000C124E">
        <w:rPr>
          <w:color w:val="000000"/>
          <w:szCs w:val="28"/>
          <w:lang w:val="de-DE"/>
        </w:rPr>
        <w:t>Зф – фактическое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значение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индикатора (показателя) программы;</w:t>
      </w:r>
    </w:p>
    <w:p w14:paraId="1983F5B1" w14:textId="77777777" w:rsidR="000C124E" w:rsidRPr="000C124E" w:rsidRDefault="000C124E" w:rsidP="000C124E">
      <w:pPr>
        <w:ind w:firstLine="709"/>
        <w:rPr>
          <w:color w:val="000000"/>
          <w:szCs w:val="28"/>
          <w:lang w:val="de-DE"/>
        </w:rPr>
      </w:pPr>
      <w:r w:rsidRPr="000C124E">
        <w:rPr>
          <w:color w:val="000000"/>
          <w:szCs w:val="28"/>
          <w:lang w:val="de-DE"/>
        </w:rPr>
        <w:t>Зп – плановое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значение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индикатора (показателя) программы.</w:t>
      </w:r>
    </w:p>
    <w:p w14:paraId="76755466" w14:textId="77777777" w:rsidR="000C124E" w:rsidRPr="000C124E" w:rsidRDefault="000C124E" w:rsidP="000C124E">
      <w:pPr>
        <w:ind w:firstLine="709"/>
        <w:rPr>
          <w:color w:val="000000"/>
          <w:szCs w:val="28"/>
          <w:lang w:val="de-DE"/>
        </w:rPr>
      </w:pPr>
      <w:r w:rsidRPr="000C124E">
        <w:rPr>
          <w:color w:val="000000"/>
          <w:szCs w:val="28"/>
          <w:lang w:val="de-DE"/>
        </w:rPr>
        <w:t>В целях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оценки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эффективности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реализации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подпрограммы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применяются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следующие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параметры:</w:t>
      </w:r>
    </w:p>
    <w:p w14:paraId="0E33C9BD" w14:textId="77777777" w:rsidR="000C124E" w:rsidRPr="000C124E" w:rsidRDefault="000C124E" w:rsidP="000C124E">
      <w:pPr>
        <w:ind w:firstLine="709"/>
        <w:rPr>
          <w:color w:val="000000"/>
          <w:szCs w:val="28"/>
          <w:lang w:val="de-DE"/>
        </w:rPr>
      </w:pPr>
      <w:r w:rsidRPr="000C124E">
        <w:rPr>
          <w:color w:val="000000"/>
          <w:szCs w:val="28"/>
          <w:lang w:val="de-DE"/>
        </w:rPr>
        <w:lastRenderedPageBreak/>
        <w:t>1) высокий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уровень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эффективности:</w:t>
      </w:r>
    </w:p>
    <w:p w14:paraId="73CF14B9" w14:textId="77777777" w:rsidR="000C124E" w:rsidRPr="000C124E" w:rsidRDefault="000C124E" w:rsidP="000C124E">
      <w:pPr>
        <w:ind w:firstLine="709"/>
        <w:rPr>
          <w:color w:val="000000"/>
          <w:szCs w:val="28"/>
          <w:lang w:val="de-DE"/>
        </w:rPr>
      </w:pPr>
      <w:r w:rsidRPr="000C124E">
        <w:rPr>
          <w:color w:val="000000"/>
          <w:szCs w:val="28"/>
          <w:lang w:val="de-DE"/>
        </w:rPr>
        <w:t>- достигнуты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значения 95 процентов и более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показателей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подпрограммы;</w:t>
      </w:r>
    </w:p>
    <w:p w14:paraId="6A5AFED5" w14:textId="77777777" w:rsidR="000C124E" w:rsidRPr="000C124E" w:rsidRDefault="000C124E" w:rsidP="000C124E">
      <w:pPr>
        <w:ind w:firstLine="709"/>
        <w:rPr>
          <w:color w:val="000000"/>
          <w:szCs w:val="28"/>
          <w:lang w:val="de-DE"/>
        </w:rPr>
      </w:pPr>
      <w:r w:rsidRPr="000C124E">
        <w:rPr>
          <w:color w:val="000000"/>
          <w:szCs w:val="28"/>
          <w:lang w:val="de-DE"/>
        </w:rPr>
        <w:t>- не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менее 95 проц. мероприятий, запланированных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на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отчетный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год, выполнены в полномобъеме;</w:t>
      </w:r>
    </w:p>
    <w:p w14:paraId="3FEF1482" w14:textId="77777777" w:rsidR="000C124E" w:rsidRPr="000C124E" w:rsidRDefault="000C124E" w:rsidP="000C124E">
      <w:pPr>
        <w:ind w:firstLine="709"/>
        <w:rPr>
          <w:color w:val="000000"/>
          <w:szCs w:val="28"/>
          <w:lang w:val="de-DE"/>
        </w:rPr>
      </w:pPr>
      <w:r w:rsidRPr="000C124E">
        <w:rPr>
          <w:color w:val="000000"/>
          <w:szCs w:val="28"/>
          <w:lang w:val="de-DE"/>
        </w:rPr>
        <w:t>2) удовлетворительныйуровеньэффективности:</w:t>
      </w:r>
    </w:p>
    <w:p w14:paraId="51F2A4FA" w14:textId="77777777" w:rsidR="000C124E" w:rsidRPr="000C124E" w:rsidRDefault="000C124E" w:rsidP="000C124E">
      <w:pPr>
        <w:ind w:firstLine="709"/>
        <w:rPr>
          <w:color w:val="000000"/>
          <w:szCs w:val="28"/>
          <w:lang w:val="de-DE"/>
        </w:rPr>
      </w:pPr>
      <w:r w:rsidRPr="000C124E">
        <w:rPr>
          <w:color w:val="000000"/>
          <w:szCs w:val="28"/>
          <w:lang w:val="de-DE"/>
        </w:rPr>
        <w:t>- достигнуты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значения 80 проц. и более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показателей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подпрограммы;</w:t>
      </w:r>
    </w:p>
    <w:p w14:paraId="64AFFE48" w14:textId="77777777" w:rsidR="000C124E" w:rsidRPr="000C124E" w:rsidRDefault="000C124E" w:rsidP="000C124E">
      <w:pPr>
        <w:ind w:firstLine="709"/>
        <w:rPr>
          <w:color w:val="000000"/>
          <w:szCs w:val="28"/>
          <w:lang w:val="de-DE"/>
        </w:rPr>
      </w:pPr>
      <w:r w:rsidRPr="000C124E">
        <w:rPr>
          <w:color w:val="000000"/>
          <w:szCs w:val="28"/>
          <w:lang w:val="de-DE"/>
        </w:rPr>
        <w:t>- не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менее 80 проц. мероприятий, запланированных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на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отчетный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год, выполнены в полном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объеме;</w:t>
      </w:r>
    </w:p>
    <w:p w14:paraId="4EBB0CD6" w14:textId="77777777" w:rsidR="000C124E" w:rsidRPr="000C124E" w:rsidRDefault="000C124E" w:rsidP="000C124E">
      <w:pPr>
        <w:ind w:firstLine="709"/>
        <w:rPr>
          <w:color w:val="000000"/>
          <w:szCs w:val="28"/>
        </w:rPr>
      </w:pPr>
      <w:r w:rsidRPr="000C124E">
        <w:rPr>
          <w:color w:val="000000"/>
          <w:szCs w:val="28"/>
          <w:lang w:val="de-DE"/>
        </w:rPr>
        <w:t>3) неудовлетворительный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уровень</w:t>
      </w:r>
      <w:r w:rsidRPr="000C124E">
        <w:rPr>
          <w:color w:val="000000"/>
          <w:szCs w:val="28"/>
        </w:rPr>
        <w:t xml:space="preserve"> </w:t>
      </w:r>
      <w:r w:rsidRPr="000C124E">
        <w:rPr>
          <w:color w:val="000000"/>
          <w:szCs w:val="28"/>
          <w:lang w:val="de-DE"/>
        </w:rPr>
        <w:t>эффективности:</w:t>
      </w:r>
    </w:p>
    <w:p w14:paraId="78E8512B" w14:textId="77777777" w:rsidR="000C124E" w:rsidRPr="000C124E" w:rsidRDefault="000C124E" w:rsidP="000C124E">
      <w:pPr>
        <w:ind w:firstLine="709"/>
        <w:rPr>
          <w:color w:val="000000"/>
          <w:szCs w:val="28"/>
        </w:rPr>
      </w:pPr>
      <w:r w:rsidRPr="000C124E">
        <w:rPr>
          <w:color w:val="000000"/>
          <w:szCs w:val="28"/>
        </w:rPr>
        <w:t>реализация подпрограммы не отвечает критериям, указанным в пунктах 1 и 2.</w:t>
      </w:r>
    </w:p>
    <w:p w14:paraId="3FF0E9AC" w14:textId="77777777" w:rsidR="00C86345" w:rsidRPr="000C124E" w:rsidRDefault="00C86345" w:rsidP="000C124E">
      <w:pPr>
        <w:ind w:firstLine="709"/>
        <w:rPr>
          <w:szCs w:val="28"/>
        </w:rPr>
      </w:pPr>
    </w:p>
    <w:sectPr w:rsidR="00C86345" w:rsidRPr="000C124E" w:rsidSect="005C396B">
      <w:pgSz w:w="11906" w:h="16838"/>
      <w:pgMar w:top="426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AE208" w14:textId="77777777" w:rsidR="000A7E10" w:rsidRDefault="000A7E10" w:rsidP="00E005F7">
      <w:r>
        <w:separator/>
      </w:r>
    </w:p>
  </w:endnote>
  <w:endnote w:type="continuationSeparator" w:id="0">
    <w:p w14:paraId="0D83DE9E" w14:textId="77777777" w:rsidR="000A7E10" w:rsidRDefault="000A7E10" w:rsidP="00E0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1366A" w14:textId="77777777" w:rsidR="000A7E10" w:rsidRDefault="000A7E10" w:rsidP="00E005F7">
      <w:r>
        <w:separator/>
      </w:r>
    </w:p>
  </w:footnote>
  <w:footnote w:type="continuationSeparator" w:id="0">
    <w:p w14:paraId="3072F1CD" w14:textId="77777777" w:rsidR="000A7E10" w:rsidRDefault="000A7E10" w:rsidP="00E00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C7B8F"/>
    <w:multiLevelType w:val="hybridMultilevel"/>
    <w:tmpl w:val="ED4281F0"/>
    <w:lvl w:ilvl="0" w:tplc="1ED06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1A64A4B"/>
    <w:multiLevelType w:val="hybridMultilevel"/>
    <w:tmpl w:val="7EFE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E08A8"/>
    <w:multiLevelType w:val="multilevel"/>
    <w:tmpl w:val="1B2CD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1E512F85"/>
    <w:multiLevelType w:val="hybridMultilevel"/>
    <w:tmpl w:val="61849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D5985"/>
    <w:multiLevelType w:val="hybridMultilevel"/>
    <w:tmpl w:val="D994B1C6"/>
    <w:lvl w:ilvl="0" w:tplc="984C0A9A">
      <w:start w:val="1"/>
      <w:numFmt w:val="decimal"/>
      <w:pStyle w:val="a1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6343A4D"/>
    <w:multiLevelType w:val="hybridMultilevel"/>
    <w:tmpl w:val="9FB2FF86"/>
    <w:lvl w:ilvl="0" w:tplc="D0E6822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571F78A5"/>
    <w:multiLevelType w:val="hybridMultilevel"/>
    <w:tmpl w:val="F2CA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E3677"/>
    <w:multiLevelType w:val="hybridMultilevel"/>
    <w:tmpl w:val="55FCFB7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7F6F1A52"/>
    <w:multiLevelType w:val="hybridMultilevel"/>
    <w:tmpl w:val="ED4281F0"/>
    <w:lvl w:ilvl="0" w:tplc="1ED06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03184179">
    <w:abstractNumId w:val="4"/>
  </w:num>
  <w:num w:numId="2" w16cid:durableId="1515455269">
    <w:abstractNumId w:val="3"/>
  </w:num>
  <w:num w:numId="3" w16cid:durableId="2318286">
    <w:abstractNumId w:val="6"/>
  </w:num>
  <w:num w:numId="4" w16cid:durableId="785736854">
    <w:abstractNumId w:val="5"/>
  </w:num>
  <w:num w:numId="5" w16cid:durableId="698625794">
    <w:abstractNumId w:val="2"/>
  </w:num>
  <w:num w:numId="6" w16cid:durableId="1966278946">
    <w:abstractNumId w:val="1"/>
  </w:num>
  <w:num w:numId="7" w16cid:durableId="1499155980">
    <w:abstractNumId w:val="0"/>
  </w:num>
  <w:num w:numId="8" w16cid:durableId="1552232914">
    <w:abstractNumId w:val="13"/>
  </w:num>
  <w:num w:numId="9" w16cid:durableId="1029792116">
    <w:abstractNumId w:val="7"/>
  </w:num>
  <w:num w:numId="10" w16cid:durableId="2074811984">
    <w:abstractNumId w:val="8"/>
  </w:num>
  <w:num w:numId="11" w16cid:durableId="1794513642">
    <w:abstractNumId w:val="10"/>
  </w:num>
  <w:num w:numId="12" w16cid:durableId="2146777253">
    <w:abstractNumId w:val="11"/>
  </w:num>
  <w:num w:numId="13" w16cid:durableId="326979206">
    <w:abstractNumId w:val="15"/>
  </w:num>
  <w:num w:numId="14" w16cid:durableId="343633892">
    <w:abstractNumId w:val="16"/>
  </w:num>
  <w:num w:numId="15" w16cid:durableId="476340678">
    <w:abstractNumId w:val="17"/>
  </w:num>
  <w:num w:numId="16" w16cid:durableId="964773219">
    <w:abstractNumId w:val="14"/>
  </w:num>
  <w:num w:numId="17" w16cid:durableId="2121606178">
    <w:abstractNumId w:val="9"/>
  </w:num>
  <w:num w:numId="18" w16cid:durableId="20950111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BossProviderVariable" w:val="25_01_2006!ce2714f7-84ca-4605-a31b-9520e38dddab"/>
  </w:docVars>
  <w:rsids>
    <w:rsidRoot w:val="004A0803"/>
    <w:rsid w:val="000063ED"/>
    <w:rsid w:val="00012916"/>
    <w:rsid w:val="000319FD"/>
    <w:rsid w:val="00033689"/>
    <w:rsid w:val="00036DF3"/>
    <w:rsid w:val="00041697"/>
    <w:rsid w:val="0004390B"/>
    <w:rsid w:val="00057B8A"/>
    <w:rsid w:val="00057CEE"/>
    <w:rsid w:val="00061C23"/>
    <w:rsid w:val="00067836"/>
    <w:rsid w:val="00075399"/>
    <w:rsid w:val="0008609D"/>
    <w:rsid w:val="00097463"/>
    <w:rsid w:val="000A7E10"/>
    <w:rsid w:val="000B11C0"/>
    <w:rsid w:val="000B3067"/>
    <w:rsid w:val="000B5DD3"/>
    <w:rsid w:val="000C124E"/>
    <w:rsid w:val="000D34E7"/>
    <w:rsid w:val="000D521C"/>
    <w:rsid w:val="000E7571"/>
    <w:rsid w:val="00100EE5"/>
    <w:rsid w:val="00101A22"/>
    <w:rsid w:val="0012692E"/>
    <w:rsid w:val="00126FF9"/>
    <w:rsid w:val="00127163"/>
    <w:rsid w:val="00145719"/>
    <w:rsid w:val="0015424A"/>
    <w:rsid w:val="00160F1C"/>
    <w:rsid w:val="00163CDE"/>
    <w:rsid w:val="00164000"/>
    <w:rsid w:val="001738CC"/>
    <w:rsid w:val="00183AAC"/>
    <w:rsid w:val="00186A1C"/>
    <w:rsid w:val="001A6B10"/>
    <w:rsid w:val="001C0F2A"/>
    <w:rsid w:val="001C2DFE"/>
    <w:rsid w:val="001D1740"/>
    <w:rsid w:val="001D7104"/>
    <w:rsid w:val="001E3785"/>
    <w:rsid w:val="00205BE0"/>
    <w:rsid w:val="002077EC"/>
    <w:rsid w:val="002136F5"/>
    <w:rsid w:val="00224690"/>
    <w:rsid w:val="0026559F"/>
    <w:rsid w:val="002A1C67"/>
    <w:rsid w:val="002A1D1E"/>
    <w:rsid w:val="002A6E65"/>
    <w:rsid w:val="002D3584"/>
    <w:rsid w:val="002D4E5F"/>
    <w:rsid w:val="002E1379"/>
    <w:rsid w:val="00303E3E"/>
    <w:rsid w:val="00306392"/>
    <w:rsid w:val="003331E0"/>
    <w:rsid w:val="00393824"/>
    <w:rsid w:val="003C45F2"/>
    <w:rsid w:val="003D1B55"/>
    <w:rsid w:val="003F3B10"/>
    <w:rsid w:val="003F7A4B"/>
    <w:rsid w:val="00401BB8"/>
    <w:rsid w:val="00414AE7"/>
    <w:rsid w:val="004163C5"/>
    <w:rsid w:val="0043249C"/>
    <w:rsid w:val="0043446A"/>
    <w:rsid w:val="00434899"/>
    <w:rsid w:val="00441EE5"/>
    <w:rsid w:val="00455CAC"/>
    <w:rsid w:val="00466905"/>
    <w:rsid w:val="00467E07"/>
    <w:rsid w:val="004A0803"/>
    <w:rsid w:val="004B2923"/>
    <w:rsid w:val="004C1AB9"/>
    <w:rsid w:val="004C7810"/>
    <w:rsid w:val="004D44B7"/>
    <w:rsid w:val="004D458D"/>
    <w:rsid w:val="004D6E3E"/>
    <w:rsid w:val="004E03A6"/>
    <w:rsid w:val="00510C48"/>
    <w:rsid w:val="00514E3D"/>
    <w:rsid w:val="00524E70"/>
    <w:rsid w:val="005441BC"/>
    <w:rsid w:val="00571C0D"/>
    <w:rsid w:val="00580B08"/>
    <w:rsid w:val="00583E52"/>
    <w:rsid w:val="005B3A9B"/>
    <w:rsid w:val="005C1A98"/>
    <w:rsid w:val="005C396B"/>
    <w:rsid w:val="005C6730"/>
    <w:rsid w:val="006256BE"/>
    <w:rsid w:val="00625D15"/>
    <w:rsid w:val="00632A8D"/>
    <w:rsid w:val="006648F4"/>
    <w:rsid w:val="00680F83"/>
    <w:rsid w:val="006840F6"/>
    <w:rsid w:val="00687C57"/>
    <w:rsid w:val="006B6CB2"/>
    <w:rsid w:val="006C6E8C"/>
    <w:rsid w:val="006D6235"/>
    <w:rsid w:val="006E07F6"/>
    <w:rsid w:val="006E7921"/>
    <w:rsid w:val="00720595"/>
    <w:rsid w:val="007214C7"/>
    <w:rsid w:val="00731880"/>
    <w:rsid w:val="00750573"/>
    <w:rsid w:val="007541F6"/>
    <w:rsid w:val="007712F2"/>
    <w:rsid w:val="0077453D"/>
    <w:rsid w:val="007817BD"/>
    <w:rsid w:val="007947A9"/>
    <w:rsid w:val="007A2041"/>
    <w:rsid w:val="007B12FE"/>
    <w:rsid w:val="007B353A"/>
    <w:rsid w:val="007E0415"/>
    <w:rsid w:val="007F0198"/>
    <w:rsid w:val="00832F15"/>
    <w:rsid w:val="00855D63"/>
    <w:rsid w:val="008656F5"/>
    <w:rsid w:val="00873313"/>
    <w:rsid w:val="008826E1"/>
    <w:rsid w:val="008862A6"/>
    <w:rsid w:val="00891957"/>
    <w:rsid w:val="008A2D83"/>
    <w:rsid w:val="008C3F39"/>
    <w:rsid w:val="008D2AF7"/>
    <w:rsid w:val="008D579C"/>
    <w:rsid w:val="009137D0"/>
    <w:rsid w:val="0093063F"/>
    <w:rsid w:val="009357BC"/>
    <w:rsid w:val="00950FAF"/>
    <w:rsid w:val="00962F3A"/>
    <w:rsid w:val="009667A1"/>
    <w:rsid w:val="00974BA3"/>
    <w:rsid w:val="0098071D"/>
    <w:rsid w:val="00990B68"/>
    <w:rsid w:val="0099750A"/>
    <w:rsid w:val="009A0DC2"/>
    <w:rsid w:val="009D45BA"/>
    <w:rsid w:val="009E358C"/>
    <w:rsid w:val="009E756F"/>
    <w:rsid w:val="00A20D31"/>
    <w:rsid w:val="00A370E1"/>
    <w:rsid w:val="00A65A6A"/>
    <w:rsid w:val="00A74591"/>
    <w:rsid w:val="00A7551A"/>
    <w:rsid w:val="00AA7B60"/>
    <w:rsid w:val="00B0704B"/>
    <w:rsid w:val="00B23160"/>
    <w:rsid w:val="00B336A6"/>
    <w:rsid w:val="00B45F01"/>
    <w:rsid w:val="00B47FE4"/>
    <w:rsid w:val="00B578B3"/>
    <w:rsid w:val="00B67FF9"/>
    <w:rsid w:val="00B820DE"/>
    <w:rsid w:val="00B85DB6"/>
    <w:rsid w:val="00BA3CDD"/>
    <w:rsid w:val="00BC07BA"/>
    <w:rsid w:val="00BC6768"/>
    <w:rsid w:val="00BD3EDC"/>
    <w:rsid w:val="00BD6BD7"/>
    <w:rsid w:val="00BF70E9"/>
    <w:rsid w:val="00C00429"/>
    <w:rsid w:val="00C04FC3"/>
    <w:rsid w:val="00C06A3F"/>
    <w:rsid w:val="00C255D4"/>
    <w:rsid w:val="00C407DC"/>
    <w:rsid w:val="00C436B7"/>
    <w:rsid w:val="00C82605"/>
    <w:rsid w:val="00C86345"/>
    <w:rsid w:val="00CB58B0"/>
    <w:rsid w:val="00CD7AA9"/>
    <w:rsid w:val="00CF602C"/>
    <w:rsid w:val="00CF6DB1"/>
    <w:rsid w:val="00D2747F"/>
    <w:rsid w:val="00D302B6"/>
    <w:rsid w:val="00D334DF"/>
    <w:rsid w:val="00D60EED"/>
    <w:rsid w:val="00D76631"/>
    <w:rsid w:val="00D800BC"/>
    <w:rsid w:val="00D81087"/>
    <w:rsid w:val="00DA2FE2"/>
    <w:rsid w:val="00DB0C41"/>
    <w:rsid w:val="00DB5470"/>
    <w:rsid w:val="00DC55F1"/>
    <w:rsid w:val="00DD6E58"/>
    <w:rsid w:val="00DE2978"/>
    <w:rsid w:val="00DE4788"/>
    <w:rsid w:val="00E005F7"/>
    <w:rsid w:val="00E241B3"/>
    <w:rsid w:val="00E26B79"/>
    <w:rsid w:val="00E34F78"/>
    <w:rsid w:val="00E42A47"/>
    <w:rsid w:val="00E447AD"/>
    <w:rsid w:val="00E83A22"/>
    <w:rsid w:val="00E84ABC"/>
    <w:rsid w:val="00EA017C"/>
    <w:rsid w:val="00EA63A3"/>
    <w:rsid w:val="00EC0B5E"/>
    <w:rsid w:val="00EF390C"/>
    <w:rsid w:val="00F06A68"/>
    <w:rsid w:val="00F15BFF"/>
    <w:rsid w:val="00F5398A"/>
    <w:rsid w:val="00F642D9"/>
    <w:rsid w:val="00F66F32"/>
    <w:rsid w:val="00F75918"/>
    <w:rsid w:val="00F86C2D"/>
    <w:rsid w:val="00F93D90"/>
    <w:rsid w:val="00FA2EB6"/>
    <w:rsid w:val="00FC2C69"/>
    <w:rsid w:val="00FE0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00B3E4BB"/>
  <w15:docId w15:val="{8F793600-9137-4E4E-B12C-20702EBC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860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Заг 1"/>
    <w:basedOn w:val="a2"/>
    <w:next w:val="a2"/>
    <w:link w:val="10"/>
    <w:autoRedefine/>
    <w:qFormat/>
    <w:rsid w:val="0008609D"/>
    <w:pPr>
      <w:keepNext/>
      <w:spacing w:before="240" w:after="120"/>
      <w:ind w:firstLine="0"/>
      <w:jc w:val="center"/>
      <w:outlineLvl w:val="0"/>
    </w:pPr>
    <w:rPr>
      <w:b/>
      <w:bCs/>
      <w:kern w:val="32"/>
      <w:szCs w:val="32"/>
    </w:rPr>
  </w:style>
  <w:style w:type="paragraph" w:styleId="21">
    <w:name w:val="heading 2"/>
    <w:aliases w:val="Заг 2"/>
    <w:basedOn w:val="a2"/>
    <w:next w:val="a2"/>
    <w:link w:val="22"/>
    <w:autoRedefine/>
    <w:qFormat/>
    <w:rsid w:val="0008609D"/>
    <w:pPr>
      <w:keepNext/>
      <w:pageBreakBefore/>
      <w:ind w:firstLine="0"/>
      <w:jc w:val="center"/>
      <w:outlineLvl w:val="1"/>
    </w:pPr>
    <w:rPr>
      <w:rFonts w:cs="Arial"/>
      <w:b/>
      <w:bCs/>
      <w:iCs/>
      <w:color w:val="000000"/>
      <w:szCs w:val="28"/>
    </w:rPr>
  </w:style>
  <w:style w:type="paragraph" w:styleId="31">
    <w:name w:val="heading 3"/>
    <w:aliases w:val="Заг 3"/>
    <w:basedOn w:val="a2"/>
    <w:next w:val="a2"/>
    <w:link w:val="32"/>
    <w:autoRedefine/>
    <w:qFormat/>
    <w:rsid w:val="00401BB8"/>
    <w:pPr>
      <w:keepNext/>
      <w:spacing w:before="120" w:after="120"/>
      <w:ind w:firstLine="0"/>
      <w:jc w:val="center"/>
      <w:outlineLvl w:val="2"/>
    </w:pPr>
    <w:rPr>
      <w:rFonts w:cs="Arial"/>
      <w:b/>
      <w:bCs/>
      <w:color w:val="000000"/>
      <w:szCs w:val="26"/>
      <w:lang w:eastAsia="en-US"/>
    </w:rPr>
  </w:style>
  <w:style w:type="paragraph" w:styleId="40">
    <w:name w:val="heading 4"/>
    <w:aliases w:val="Заг 4"/>
    <w:basedOn w:val="a2"/>
    <w:next w:val="100"/>
    <w:link w:val="41"/>
    <w:autoRedefine/>
    <w:qFormat/>
    <w:rsid w:val="009667A1"/>
    <w:pPr>
      <w:keepNext/>
      <w:spacing w:before="120" w:after="120"/>
      <w:ind w:firstLine="0"/>
      <w:jc w:val="center"/>
      <w:outlineLvl w:val="3"/>
    </w:pPr>
    <w:rPr>
      <w:b/>
      <w:bCs/>
      <w:color w:val="000000"/>
      <w:szCs w:val="28"/>
    </w:rPr>
  </w:style>
  <w:style w:type="paragraph" w:styleId="5">
    <w:name w:val="heading 5"/>
    <w:aliases w:val="Заг 5"/>
    <w:basedOn w:val="a2"/>
    <w:next w:val="a2"/>
    <w:link w:val="50"/>
    <w:autoRedefine/>
    <w:uiPriority w:val="9"/>
    <w:unhideWhenUsed/>
    <w:qFormat/>
    <w:rsid w:val="0008609D"/>
    <w:pPr>
      <w:keepNext/>
      <w:spacing w:before="240" w:after="240"/>
      <w:ind w:firstLine="709"/>
      <w:contextualSpacing/>
      <w:jc w:val="center"/>
      <w:outlineLvl w:val="4"/>
    </w:pPr>
    <w:rPr>
      <w:b/>
      <w:bCs/>
      <w:color w:val="000000"/>
    </w:rPr>
  </w:style>
  <w:style w:type="paragraph" w:styleId="6">
    <w:name w:val="heading 6"/>
    <w:aliases w:val="Заг 6"/>
    <w:basedOn w:val="a2"/>
    <w:next w:val="a2"/>
    <w:link w:val="60"/>
    <w:uiPriority w:val="9"/>
    <w:unhideWhenUsed/>
    <w:qFormat/>
    <w:rsid w:val="0008609D"/>
    <w:pPr>
      <w:spacing w:before="240" w:after="60"/>
      <w:ind w:firstLine="709"/>
      <w:outlineLvl w:val="5"/>
    </w:pPr>
    <w:rPr>
      <w:rFonts w:ascii="Calibri" w:eastAsia="Calibri" w:hAnsi="Calibri"/>
      <w:b/>
      <w:bCs/>
      <w:color w:val="000000"/>
      <w:szCs w:val="28"/>
    </w:rPr>
  </w:style>
  <w:style w:type="paragraph" w:styleId="7">
    <w:name w:val="heading 7"/>
    <w:aliases w:val="Заг 7"/>
    <w:basedOn w:val="a2"/>
    <w:next w:val="a2"/>
    <w:link w:val="70"/>
    <w:uiPriority w:val="9"/>
    <w:unhideWhenUsed/>
    <w:qFormat/>
    <w:rsid w:val="0008609D"/>
    <w:pPr>
      <w:spacing w:before="240" w:after="60"/>
      <w:ind w:firstLine="709"/>
      <w:outlineLvl w:val="6"/>
    </w:pPr>
    <w:rPr>
      <w:rFonts w:ascii="Calibri" w:eastAsia="Calibri" w:hAnsi="Calibri"/>
      <w:color w:val="000000"/>
      <w:sz w:val="24"/>
      <w:szCs w:val="24"/>
    </w:rPr>
  </w:style>
  <w:style w:type="paragraph" w:styleId="8">
    <w:name w:val="heading 8"/>
    <w:aliases w:val="Заг 8"/>
    <w:basedOn w:val="a2"/>
    <w:next w:val="a2"/>
    <w:link w:val="80"/>
    <w:uiPriority w:val="9"/>
    <w:unhideWhenUsed/>
    <w:qFormat/>
    <w:rsid w:val="0008609D"/>
    <w:pPr>
      <w:spacing w:before="240" w:after="60"/>
      <w:ind w:firstLine="709"/>
      <w:outlineLvl w:val="7"/>
    </w:pPr>
    <w:rPr>
      <w:rFonts w:ascii="Calibri" w:eastAsia="Calibri" w:hAnsi="Calibri"/>
      <w:i/>
      <w:iCs/>
      <w:color w:val="000000"/>
      <w:sz w:val="24"/>
      <w:szCs w:val="24"/>
    </w:rPr>
  </w:style>
  <w:style w:type="paragraph" w:styleId="9">
    <w:name w:val="heading 9"/>
    <w:aliases w:val="Заг 9"/>
    <w:basedOn w:val="a2"/>
    <w:next w:val="a2"/>
    <w:link w:val="90"/>
    <w:uiPriority w:val="9"/>
    <w:unhideWhenUsed/>
    <w:qFormat/>
    <w:rsid w:val="0008609D"/>
    <w:pPr>
      <w:spacing w:before="240" w:after="60"/>
      <w:ind w:firstLine="709"/>
      <w:outlineLvl w:val="8"/>
    </w:pPr>
    <w:rPr>
      <w:rFonts w:ascii="Cambria" w:hAnsi="Cambria"/>
      <w:color w:val="000000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E005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E005F7"/>
  </w:style>
  <w:style w:type="paragraph" w:styleId="a8">
    <w:name w:val="footer"/>
    <w:basedOn w:val="a2"/>
    <w:link w:val="a9"/>
    <w:unhideWhenUsed/>
    <w:rsid w:val="00E005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rsid w:val="00E005F7"/>
  </w:style>
  <w:style w:type="character" w:customStyle="1" w:styleId="10">
    <w:name w:val="Заголовок 1 Знак"/>
    <w:aliases w:val="Заг 1 Знак"/>
    <w:basedOn w:val="a3"/>
    <w:link w:val="1"/>
    <w:rsid w:val="0008609D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2">
    <w:name w:val="Заголовок 2 Знак"/>
    <w:aliases w:val="Заг 2 Знак"/>
    <w:basedOn w:val="a3"/>
    <w:link w:val="21"/>
    <w:rsid w:val="0008609D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2">
    <w:name w:val="Заголовок 3 Знак"/>
    <w:aliases w:val="Заг 3 Знак"/>
    <w:basedOn w:val="a3"/>
    <w:link w:val="31"/>
    <w:rsid w:val="00401BB8"/>
    <w:rPr>
      <w:rFonts w:ascii="Times New Roman" w:eastAsia="Times New Roman" w:hAnsi="Times New Roman" w:cs="Arial"/>
      <w:b/>
      <w:bCs/>
      <w:color w:val="000000"/>
      <w:sz w:val="28"/>
      <w:szCs w:val="26"/>
    </w:rPr>
  </w:style>
  <w:style w:type="character" w:customStyle="1" w:styleId="41">
    <w:name w:val="Заголовок 4 Знак"/>
    <w:aliases w:val="Заг 4 Знак"/>
    <w:basedOn w:val="a3"/>
    <w:link w:val="40"/>
    <w:rsid w:val="009667A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aliases w:val="Заг 5 Знак"/>
    <w:basedOn w:val="a3"/>
    <w:link w:val="5"/>
    <w:uiPriority w:val="9"/>
    <w:rsid w:val="0008609D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aliases w:val="Заг 6 Знак"/>
    <w:basedOn w:val="a3"/>
    <w:link w:val="6"/>
    <w:uiPriority w:val="9"/>
    <w:rsid w:val="0008609D"/>
    <w:rPr>
      <w:rFonts w:ascii="Calibri" w:eastAsia="Calibri" w:hAnsi="Calibri" w:cs="Times New Roman"/>
      <w:b/>
      <w:bCs/>
      <w:color w:val="000000"/>
      <w:sz w:val="28"/>
      <w:szCs w:val="28"/>
      <w:lang w:eastAsia="ru-RU"/>
    </w:rPr>
  </w:style>
  <w:style w:type="character" w:customStyle="1" w:styleId="70">
    <w:name w:val="Заголовок 7 Знак"/>
    <w:aliases w:val="Заг 7 Знак"/>
    <w:basedOn w:val="a3"/>
    <w:link w:val="7"/>
    <w:uiPriority w:val="9"/>
    <w:rsid w:val="0008609D"/>
    <w:rPr>
      <w:rFonts w:ascii="Calibri" w:eastAsia="Calibri" w:hAnsi="Calibri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aliases w:val="Заг 8 Знак"/>
    <w:basedOn w:val="a3"/>
    <w:link w:val="8"/>
    <w:uiPriority w:val="9"/>
    <w:rsid w:val="0008609D"/>
    <w:rPr>
      <w:rFonts w:ascii="Calibri" w:eastAsia="Calibri" w:hAnsi="Calibri" w:cs="Times New Roman"/>
      <w:i/>
      <w:iCs/>
      <w:color w:val="000000"/>
      <w:sz w:val="24"/>
      <w:szCs w:val="24"/>
      <w:lang w:eastAsia="ru-RU"/>
    </w:rPr>
  </w:style>
  <w:style w:type="character" w:customStyle="1" w:styleId="90">
    <w:name w:val="Заголовок 9 Знак"/>
    <w:aliases w:val="Заг 9 Знак"/>
    <w:basedOn w:val="a3"/>
    <w:link w:val="9"/>
    <w:uiPriority w:val="9"/>
    <w:rsid w:val="0008609D"/>
    <w:rPr>
      <w:rFonts w:ascii="Cambria" w:eastAsia="Times New Roman" w:hAnsi="Cambria" w:cs="Times New Roman"/>
      <w:color w:val="000000"/>
      <w:sz w:val="28"/>
      <w:szCs w:val="28"/>
      <w:lang w:eastAsia="ru-RU"/>
    </w:rPr>
  </w:style>
  <w:style w:type="character" w:styleId="aa">
    <w:name w:val="page number"/>
    <w:basedOn w:val="a3"/>
    <w:rsid w:val="0008609D"/>
  </w:style>
  <w:style w:type="paragraph" w:styleId="20">
    <w:name w:val="List Bullet 2"/>
    <w:basedOn w:val="a2"/>
    <w:autoRedefine/>
    <w:rsid w:val="0008609D"/>
    <w:pPr>
      <w:numPr>
        <w:numId w:val="1"/>
      </w:numPr>
      <w:ind w:left="0" w:firstLine="641"/>
    </w:pPr>
  </w:style>
  <w:style w:type="paragraph" w:styleId="30">
    <w:name w:val="List Bullet 3"/>
    <w:basedOn w:val="a2"/>
    <w:autoRedefine/>
    <w:rsid w:val="0008609D"/>
    <w:pPr>
      <w:numPr>
        <w:numId w:val="2"/>
      </w:numPr>
      <w:ind w:left="0" w:firstLine="720"/>
    </w:pPr>
  </w:style>
  <w:style w:type="paragraph" w:styleId="a0">
    <w:name w:val="List Bullet"/>
    <w:basedOn w:val="a2"/>
    <w:autoRedefine/>
    <w:rsid w:val="0008609D"/>
    <w:pPr>
      <w:numPr>
        <w:numId w:val="3"/>
      </w:numPr>
      <w:ind w:left="0" w:firstLine="680"/>
    </w:pPr>
  </w:style>
  <w:style w:type="paragraph" w:styleId="a">
    <w:name w:val="List Number"/>
    <w:basedOn w:val="a2"/>
    <w:rsid w:val="0008609D"/>
    <w:pPr>
      <w:numPr>
        <w:numId w:val="4"/>
      </w:numPr>
      <w:ind w:left="0" w:firstLine="680"/>
    </w:pPr>
  </w:style>
  <w:style w:type="paragraph" w:styleId="2">
    <w:name w:val="List Number 2"/>
    <w:basedOn w:val="a2"/>
    <w:rsid w:val="0008609D"/>
    <w:pPr>
      <w:numPr>
        <w:numId w:val="5"/>
      </w:numPr>
      <w:ind w:left="0" w:firstLine="680"/>
    </w:pPr>
  </w:style>
  <w:style w:type="paragraph" w:styleId="3">
    <w:name w:val="List Number 3"/>
    <w:basedOn w:val="a2"/>
    <w:rsid w:val="0008609D"/>
    <w:pPr>
      <w:numPr>
        <w:numId w:val="6"/>
      </w:numPr>
      <w:ind w:left="0" w:firstLine="709"/>
    </w:pPr>
  </w:style>
  <w:style w:type="paragraph" w:styleId="4">
    <w:name w:val="List Number 4"/>
    <w:basedOn w:val="a2"/>
    <w:rsid w:val="0008609D"/>
    <w:pPr>
      <w:numPr>
        <w:numId w:val="7"/>
      </w:numPr>
      <w:ind w:left="0" w:firstLine="709"/>
    </w:pPr>
  </w:style>
  <w:style w:type="paragraph" w:styleId="ab">
    <w:name w:val="Body Text"/>
    <w:basedOn w:val="a2"/>
    <w:link w:val="ac"/>
    <w:rsid w:val="0008609D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c">
    <w:name w:val="Основной текст Знак"/>
    <w:basedOn w:val="a3"/>
    <w:link w:val="ab"/>
    <w:rsid w:val="0008609D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table" w:styleId="ad">
    <w:name w:val="Table Grid"/>
    <w:basedOn w:val="a4"/>
    <w:rsid w:val="000860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6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styleId="ae">
    <w:name w:val="Balloon Text"/>
    <w:basedOn w:val="a2"/>
    <w:link w:val="af"/>
    <w:uiPriority w:val="99"/>
    <w:rsid w:val="0008609D"/>
    <w:pPr>
      <w:ind w:firstLine="709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rsid w:val="0008609D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100">
    <w:name w:val="Заг 10"/>
    <w:basedOn w:val="40"/>
    <w:next w:val="af0"/>
    <w:link w:val="101"/>
    <w:autoRedefine/>
    <w:uiPriority w:val="9"/>
    <w:qFormat/>
    <w:rsid w:val="0008609D"/>
  </w:style>
  <w:style w:type="character" w:customStyle="1" w:styleId="101">
    <w:name w:val="Заг 10 Знак"/>
    <w:link w:val="100"/>
    <w:uiPriority w:val="9"/>
    <w:rsid w:val="0008609D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0">
    <w:name w:val="Normal Indent"/>
    <w:basedOn w:val="a2"/>
    <w:uiPriority w:val="99"/>
    <w:rsid w:val="0008609D"/>
    <w:pPr>
      <w:ind w:left="708" w:firstLine="709"/>
    </w:pPr>
    <w:rPr>
      <w:rFonts w:eastAsia="Calibri"/>
      <w:color w:val="000000"/>
      <w:szCs w:val="28"/>
    </w:rPr>
  </w:style>
  <w:style w:type="paragraph" w:customStyle="1" w:styleId="11">
    <w:name w:val="Таб1"/>
    <w:basedOn w:val="a2"/>
    <w:link w:val="1Char"/>
    <w:qFormat/>
    <w:rsid w:val="0008609D"/>
    <w:pPr>
      <w:ind w:firstLine="0"/>
    </w:pPr>
    <w:rPr>
      <w:color w:val="000000"/>
      <w:szCs w:val="24"/>
    </w:rPr>
  </w:style>
  <w:style w:type="character" w:customStyle="1" w:styleId="1Char">
    <w:name w:val="Таб1 Char"/>
    <w:link w:val="11"/>
    <w:rsid w:val="0008609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23">
    <w:name w:val="Табл2"/>
    <w:basedOn w:val="a2"/>
    <w:link w:val="24"/>
    <w:autoRedefine/>
    <w:qFormat/>
    <w:rsid w:val="0008609D"/>
    <w:pPr>
      <w:ind w:firstLine="0"/>
      <w:jc w:val="center"/>
    </w:pPr>
    <w:rPr>
      <w:color w:val="000000"/>
      <w:szCs w:val="28"/>
    </w:rPr>
  </w:style>
  <w:style w:type="character" w:customStyle="1" w:styleId="24">
    <w:name w:val="Табл2 Знак"/>
    <w:link w:val="23"/>
    <w:rsid w:val="0008609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1">
    <w:name w:val="По центру"/>
    <w:autoRedefine/>
    <w:qFormat/>
    <w:rsid w:val="0008609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2">
    <w:name w:val="caption"/>
    <w:basedOn w:val="a2"/>
    <w:next w:val="a2"/>
    <w:semiHidden/>
    <w:unhideWhenUsed/>
    <w:qFormat/>
    <w:rsid w:val="0008609D"/>
    <w:pPr>
      <w:ind w:firstLine="709"/>
    </w:pPr>
    <w:rPr>
      <w:rFonts w:eastAsia="Calibri"/>
      <w:b/>
      <w:bCs/>
      <w:color w:val="000000"/>
      <w:sz w:val="20"/>
    </w:rPr>
  </w:style>
  <w:style w:type="paragraph" w:styleId="af3">
    <w:name w:val="Title"/>
    <w:basedOn w:val="a2"/>
    <w:next w:val="a2"/>
    <w:link w:val="af4"/>
    <w:qFormat/>
    <w:rsid w:val="0008609D"/>
    <w:pPr>
      <w:spacing w:before="240" w:after="60"/>
      <w:ind w:firstLine="709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f4">
    <w:name w:val="Заголовок Знак"/>
    <w:basedOn w:val="a3"/>
    <w:link w:val="af3"/>
    <w:rsid w:val="0008609D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ru-RU"/>
    </w:rPr>
  </w:style>
  <w:style w:type="paragraph" w:styleId="af5">
    <w:name w:val="Subtitle"/>
    <w:aliases w:val="Подзаг"/>
    <w:basedOn w:val="a2"/>
    <w:next w:val="a2"/>
    <w:link w:val="af6"/>
    <w:uiPriority w:val="11"/>
    <w:qFormat/>
    <w:rsid w:val="0008609D"/>
    <w:pPr>
      <w:spacing w:before="120" w:after="120"/>
      <w:ind w:firstLine="0"/>
      <w:jc w:val="center"/>
      <w:outlineLvl w:val="1"/>
    </w:pPr>
    <w:rPr>
      <w:color w:val="000000"/>
      <w:szCs w:val="24"/>
    </w:rPr>
  </w:style>
  <w:style w:type="character" w:customStyle="1" w:styleId="af6">
    <w:name w:val="Подзаголовок Знак"/>
    <w:aliases w:val="Подзаг Знак"/>
    <w:basedOn w:val="a3"/>
    <w:link w:val="af5"/>
    <w:uiPriority w:val="11"/>
    <w:rsid w:val="0008609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f7">
    <w:name w:val="Strong"/>
    <w:qFormat/>
    <w:rsid w:val="0008609D"/>
    <w:rPr>
      <w:b/>
      <w:bCs/>
    </w:rPr>
  </w:style>
  <w:style w:type="paragraph" w:styleId="af8">
    <w:name w:val="No Spacing"/>
    <w:aliases w:val="Список с номерами"/>
    <w:basedOn w:val="a2"/>
    <w:uiPriority w:val="1"/>
    <w:qFormat/>
    <w:rsid w:val="0008609D"/>
    <w:pPr>
      <w:ind w:firstLine="709"/>
    </w:pPr>
    <w:rPr>
      <w:rFonts w:eastAsia="Calibri"/>
      <w:color w:val="000000"/>
      <w:szCs w:val="28"/>
    </w:rPr>
  </w:style>
  <w:style w:type="paragraph" w:styleId="a1">
    <w:name w:val="List Paragraph"/>
    <w:basedOn w:val="a2"/>
    <w:autoRedefine/>
    <w:uiPriority w:val="99"/>
    <w:qFormat/>
    <w:rsid w:val="0008609D"/>
    <w:pPr>
      <w:numPr>
        <w:numId w:val="8"/>
      </w:numPr>
      <w:contextualSpacing/>
    </w:pPr>
    <w:rPr>
      <w:rFonts w:eastAsia="Calibri"/>
      <w:color w:val="000000"/>
      <w:szCs w:val="28"/>
    </w:rPr>
  </w:style>
  <w:style w:type="paragraph" w:styleId="25">
    <w:name w:val="Quote"/>
    <w:basedOn w:val="a2"/>
    <w:next w:val="a2"/>
    <w:link w:val="26"/>
    <w:uiPriority w:val="29"/>
    <w:qFormat/>
    <w:rsid w:val="0008609D"/>
    <w:pPr>
      <w:ind w:firstLine="709"/>
    </w:pPr>
    <w:rPr>
      <w:i/>
      <w:iCs/>
      <w:color w:val="000000"/>
      <w:sz w:val="22"/>
      <w:szCs w:val="22"/>
    </w:rPr>
  </w:style>
  <w:style w:type="character" w:customStyle="1" w:styleId="26">
    <w:name w:val="Цитата 2 Знак"/>
    <w:basedOn w:val="a3"/>
    <w:link w:val="25"/>
    <w:uiPriority w:val="29"/>
    <w:rsid w:val="0008609D"/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styleId="af9">
    <w:name w:val="Intense Quote"/>
    <w:basedOn w:val="a2"/>
    <w:next w:val="a2"/>
    <w:link w:val="afa"/>
    <w:uiPriority w:val="30"/>
    <w:qFormat/>
    <w:rsid w:val="0008609D"/>
    <w:pPr>
      <w:pBdr>
        <w:bottom w:val="single" w:sz="4" w:space="4" w:color="4F81BD"/>
      </w:pBdr>
      <w:spacing w:before="200" w:after="280"/>
      <w:ind w:left="936" w:right="936" w:firstLine="709"/>
    </w:pPr>
    <w:rPr>
      <w:b/>
      <w:bCs/>
      <w:i/>
      <w:iCs/>
      <w:color w:val="4F81BD"/>
      <w:sz w:val="22"/>
      <w:szCs w:val="22"/>
    </w:rPr>
  </w:style>
  <w:style w:type="character" w:customStyle="1" w:styleId="afa">
    <w:name w:val="Выделенная цитата Знак"/>
    <w:basedOn w:val="a3"/>
    <w:link w:val="af9"/>
    <w:uiPriority w:val="30"/>
    <w:rsid w:val="0008609D"/>
    <w:rPr>
      <w:rFonts w:ascii="Times New Roman" w:eastAsia="Times New Roman" w:hAnsi="Times New Roman" w:cs="Times New Roman"/>
      <w:b/>
      <w:bCs/>
      <w:i/>
      <w:iCs/>
      <w:color w:val="4F81BD"/>
      <w:lang w:eastAsia="ru-RU"/>
    </w:rPr>
  </w:style>
  <w:style w:type="character" w:styleId="afb">
    <w:name w:val="Subtle Emphasis"/>
    <w:uiPriority w:val="19"/>
    <w:qFormat/>
    <w:rsid w:val="0008609D"/>
    <w:rPr>
      <w:i/>
      <w:iCs/>
      <w:color w:val="808080"/>
    </w:rPr>
  </w:style>
  <w:style w:type="character" w:styleId="afc">
    <w:name w:val="Intense Emphasis"/>
    <w:uiPriority w:val="21"/>
    <w:qFormat/>
    <w:rsid w:val="0008609D"/>
    <w:rPr>
      <w:b/>
      <w:bCs/>
      <w:i/>
      <w:iCs/>
      <w:color w:val="4F81BD"/>
    </w:rPr>
  </w:style>
  <w:style w:type="character" w:styleId="afd">
    <w:name w:val="Subtle Reference"/>
    <w:uiPriority w:val="31"/>
    <w:qFormat/>
    <w:rsid w:val="0008609D"/>
    <w:rPr>
      <w:smallCaps/>
      <w:color w:val="C0504D"/>
      <w:u w:val="single"/>
    </w:rPr>
  </w:style>
  <w:style w:type="character" w:styleId="afe">
    <w:name w:val="Intense Reference"/>
    <w:uiPriority w:val="32"/>
    <w:qFormat/>
    <w:rsid w:val="0008609D"/>
    <w:rPr>
      <w:b/>
      <w:bCs/>
      <w:smallCaps/>
      <w:color w:val="C0504D"/>
      <w:spacing w:val="5"/>
      <w:u w:val="single"/>
    </w:rPr>
  </w:style>
  <w:style w:type="character" w:styleId="aff">
    <w:name w:val="Book Title"/>
    <w:uiPriority w:val="33"/>
    <w:qFormat/>
    <w:rsid w:val="0008609D"/>
    <w:rPr>
      <w:b/>
      <w:bCs/>
      <w:smallCaps/>
      <w:spacing w:val="5"/>
    </w:rPr>
  </w:style>
  <w:style w:type="paragraph" w:styleId="aff0">
    <w:name w:val="TOC Heading"/>
    <w:basedOn w:val="1"/>
    <w:next w:val="a2"/>
    <w:uiPriority w:val="39"/>
    <w:semiHidden/>
    <w:unhideWhenUsed/>
    <w:qFormat/>
    <w:rsid w:val="0008609D"/>
    <w:pPr>
      <w:spacing w:after="60" w:line="276" w:lineRule="auto"/>
      <w:jc w:val="left"/>
      <w:outlineLvl w:val="9"/>
    </w:pPr>
    <w:rPr>
      <w:rFonts w:ascii="Cambria" w:hAnsi="Cambria"/>
      <w:sz w:val="32"/>
    </w:rPr>
  </w:style>
  <w:style w:type="paragraph" w:customStyle="1" w:styleId="ConsPlusCell">
    <w:name w:val="ConsPlusCell"/>
    <w:rsid w:val="00086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Pro-Table">
    <w:name w:val="Pro-Table"/>
    <w:basedOn w:val="a4"/>
    <w:rsid w:val="0008609D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numbering" w:customStyle="1" w:styleId="12">
    <w:name w:val="Нет списка1"/>
    <w:next w:val="a5"/>
    <w:uiPriority w:val="99"/>
    <w:semiHidden/>
    <w:unhideWhenUsed/>
    <w:rsid w:val="0008609D"/>
  </w:style>
  <w:style w:type="paragraph" w:customStyle="1" w:styleId="Bottom">
    <w:name w:val="Bottom"/>
    <w:basedOn w:val="a8"/>
    <w:unhideWhenUsed/>
    <w:rsid w:val="0008609D"/>
    <w:pPr>
      <w:pBdr>
        <w:top w:val="single" w:sz="4" w:space="6" w:color="808080"/>
      </w:pBdr>
      <w:tabs>
        <w:tab w:val="clear" w:pos="4677"/>
        <w:tab w:val="clear" w:pos="9355"/>
      </w:tabs>
      <w:ind w:right="-18" w:firstLine="709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Gramma">
    <w:name w:val="Pro-Gramma"/>
    <w:basedOn w:val="a2"/>
    <w:link w:val="Pro-Gramma0"/>
    <w:rsid w:val="0008609D"/>
    <w:pPr>
      <w:spacing w:before="120" w:line="288" w:lineRule="auto"/>
      <w:ind w:left="1134" w:firstLine="709"/>
    </w:pPr>
    <w:rPr>
      <w:rFonts w:ascii="Georgia" w:hAnsi="Georgia"/>
      <w:sz w:val="20"/>
      <w:szCs w:val="24"/>
    </w:rPr>
  </w:style>
  <w:style w:type="paragraph" w:customStyle="1" w:styleId="Pro-List1">
    <w:name w:val="Pro-List #1"/>
    <w:basedOn w:val="Pro-Gramma"/>
    <w:link w:val="Pro-List10"/>
    <w:rsid w:val="0008609D"/>
    <w:pPr>
      <w:tabs>
        <w:tab w:val="left" w:pos="1134"/>
      </w:tabs>
      <w:spacing w:before="180"/>
      <w:ind w:hanging="708"/>
    </w:pPr>
  </w:style>
  <w:style w:type="paragraph" w:customStyle="1" w:styleId="NPAText">
    <w:name w:val="NPA Text"/>
    <w:basedOn w:val="Pro-List1"/>
    <w:rsid w:val="0008609D"/>
  </w:style>
  <w:style w:type="paragraph" w:customStyle="1" w:styleId="NPA-Comment">
    <w:name w:val="NPA-Comment"/>
    <w:basedOn w:val="Pro-Gramma"/>
    <w:rsid w:val="0008609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08609D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08609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8609D"/>
    <w:pPr>
      <w:numPr>
        <w:ilvl w:val="2"/>
        <w:numId w:val="9"/>
      </w:numPr>
      <w:tabs>
        <w:tab w:val="clear" w:pos="666"/>
        <w:tab w:val="clear" w:pos="1134"/>
        <w:tab w:val="num" w:pos="926"/>
      </w:tabs>
      <w:ind w:left="2869" w:hanging="180"/>
    </w:pPr>
  </w:style>
  <w:style w:type="paragraph" w:customStyle="1" w:styleId="Pro-List-2">
    <w:name w:val="Pro-List -2"/>
    <w:basedOn w:val="Pro-List-1"/>
    <w:rsid w:val="0008609D"/>
    <w:pPr>
      <w:numPr>
        <w:ilvl w:val="3"/>
        <w:numId w:val="10"/>
      </w:numPr>
      <w:tabs>
        <w:tab w:val="clear" w:pos="2880"/>
        <w:tab w:val="num" w:pos="1209"/>
      </w:tabs>
      <w:spacing w:before="60"/>
      <w:ind w:left="1209"/>
    </w:pPr>
  </w:style>
  <w:style w:type="character" w:customStyle="1" w:styleId="Pro-Marka">
    <w:name w:val="Pro-Marka"/>
    <w:rsid w:val="0008609D"/>
    <w:rPr>
      <w:b/>
      <w:color w:val="C41C16"/>
    </w:rPr>
  </w:style>
  <w:style w:type="paragraph" w:customStyle="1" w:styleId="Pro-Tab">
    <w:name w:val="Pro-Tab"/>
    <w:basedOn w:val="Pro-Gramma"/>
    <w:link w:val="Pro-Tab0"/>
    <w:rsid w:val="0008609D"/>
    <w:pPr>
      <w:spacing w:before="40" w:after="40" w:line="240" w:lineRule="auto"/>
      <w:ind w:left="0"/>
      <w:jc w:val="left"/>
    </w:pPr>
    <w:rPr>
      <w:rFonts w:ascii="Tahoma" w:hAnsi="Tahoma"/>
      <w:color w:val="000000"/>
      <w:sz w:val="16"/>
      <w:szCs w:val="20"/>
    </w:rPr>
  </w:style>
  <w:style w:type="paragraph" w:customStyle="1" w:styleId="Pro-TabHead">
    <w:name w:val="Pro-Tab Head"/>
    <w:basedOn w:val="Pro-Tab"/>
    <w:rsid w:val="0008609D"/>
    <w:rPr>
      <w:b/>
      <w:bCs/>
    </w:rPr>
  </w:style>
  <w:style w:type="paragraph" w:customStyle="1" w:styleId="Pro-TabName">
    <w:name w:val="Pro-Tab Name"/>
    <w:basedOn w:val="Pro-TabHead"/>
    <w:rsid w:val="0008609D"/>
    <w:pPr>
      <w:keepNext/>
      <w:spacing w:before="240" w:after="120"/>
    </w:pPr>
    <w:rPr>
      <w:color w:val="C41C16"/>
    </w:rPr>
  </w:style>
  <w:style w:type="table" w:customStyle="1" w:styleId="Pro-Table1">
    <w:name w:val="Pro-Table1"/>
    <w:basedOn w:val="a4"/>
    <w:rsid w:val="0008609D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character" w:customStyle="1" w:styleId="Pro-">
    <w:name w:val="Pro-Ссылка"/>
    <w:rsid w:val="0008609D"/>
    <w:rPr>
      <w:i/>
      <w:color w:val="808080"/>
      <w:u w:val="none"/>
    </w:rPr>
  </w:style>
  <w:style w:type="character" w:customStyle="1" w:styleId="TextNPA">
    <w:name w:val="Text NPA"/>
    <w:rsid w:val="0008609D"/>
    <w:rPr>
      <w:rFonts w:ascii="Courier New" w:hAnsi="Courier New"/>
    </w:rPr>
  </w:style>
  <w:style w:type="character" w:styleId="aff1">
    <w:name w:val="Hyperlink"/>
    <w:uiPriority w:val="99"/>
    <w:unhideWhenUsed/>
    <w:rsid w:val="0008609D"/>
    <w:rPr>
      <w:color w:val="0000FF"/>
      <w:u w:val="single"/>
    </w:rPr>
  </w:style>
  <w:style w:type="character" w:styleId="aff2">
    <w:name w:val="annotation reference"/>
    <w:uiPriority w:val="99"/>
    <w:rsid w:val="0008609D"/>
    <w:rPr>
      <w:sz w:val="16"/>
      <w:szCs w:val="16"/>
    </w:rPr>
  </w:style>
  <w:style w:type="character" w:styleId="aff3">
    <w:name w:val="footnote reference"/>
    <w:unhideWhenUsed/>
    <w:rsid w:val="0008609D"/>
    <w:rPr>
      <w:vertAlign w:val="superscript"/>
    </w:rPr>
  </w:style>
  <w:style w:type="paragraph" w:styleId="13">
    <w:name w:val="toc 1"/>
    <w:basedOn w:val="a2"/>
    <w:next w:val="a2"/>
    <w:autoRedefine/>
    <w:uiPriority w:val="39"/>
    <w:rsid w:val="0008609D"/>
    <w:pPr>
      <w:pBdr>
        <w:bottom w:val="single" w:sz="12" w:space="1" w:color="808080"/>
      </w:pBdr>
      <w:tabs>
        <w:tab w:val="right" w:pos="9921"/>
      </w:tabs>
      <w:spacing w:before="360" w:after="360"/>
      <w:ind w:firstLine="709"/>
    </w:pPr>
    <w:rPr>
      <w:rFonts w:ascii="Verdana" w:hAnsi="Verdana"/>
      <w:bCs/>
      <w:noProof/>
      <w:szCs w:val="22"/>
    </w:rPr>
  </w:style>
  <w:style w:type="paragraph" w:styleId="33">
    <w:name w:val="toc 3"/>
    <w:basedOn w:val="a2"/>
    <w:next w:val="a2"/>
    <w:autoRedefine/>
    <w:uiPriority w:val="39"/>
    <w:rsid w:val="0008609D"/>
    <w:pPr>
      <w:tabs>
        <w:tab w:val="right" w:pos="9911"/>
      </w:tabs>
      <w:spacing w:before="240" w:after="120"/>
      <w:ind w:left="1202" w:firstLine="709"/>
    </w:pPr>
    <w:rPr>
      <w:rFonts w:ascii="Georgia" w:hAnsi="Georgia"/>
      <w:sz w:val="20"/>
    </w:rPr>
  </w:style>
  <w:style w:type="table" w:customStyle="1" w:styleId="14">
    <w:name w:val="Сетка таблицы1"/>
    <w:basedOn w:val="a4"/>
    <w:next w:val="ad"/>
    <w:uiPriority w:val="59"/>
    <w:rsid w:val="000860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Document Map"/>
    <w:basedOn w:val="a2"/>
    <w:link w:val="aff5"/>
    <w:uiPriority w:val="99"/>
    <w:unhideWhenUsed/>
    <w:rsid w:val="0008609D"/>
    <w:pPr>
      <w:ind w:firstLine="709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3"/>
    <w:link w:val="aff4"/>
    <w:uiPriority w:val="99"/>
    <w:rsid w:val="0008609D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annotation text"/>
    <w:basedOn w:val="a2"/>
    <w:link w:val="aff7"/>
    <w:uiPriority w:val="99"/>
    <w:unhideWhenUsed/>
    <w:rsid w:val="0008609D"/>
    <w:pPr>
      <w:spacing w:after="200" w:line="276" w:lineRule="auto"/>
      <w:ind w:firstLine="709"/>
    </w:pPr>
    <w:rPr>
      <w:rFonts w:ascii="Calibri" w:eastAsia="Calibri" w:hAnsi="Calibri"/>
      <w:sz w:val="20"/>
      <w:lang w:eastAsia="en-US"/>
    </w:rPr>
  </w:style>
  <w:style w:type="character" w:customStyle="1" w:styleId="aff7">
    <w:name w:val="Текст примечания Знак"/>
    <w:basedOn w:val="a3"/>
    <w:link w:val="aff6"/>
    <w:uiPriority w:val="99"/>
    <w:rsid w:val="0008609D"/>
    <w:rPr>
      <w:rFonts w:ascii="Calibri" w:eastAsia="Calibri" w:hAnsi="Calibri" w:cs="Times New Roman"/>
      <w:sz w:val="20"/>
      <w:szCs w:val="20"/>
    </w:rPr>
  </w:style>
  <w:style w:type="paragraph" w:styleId="aff8">
    <w:name w:val="footnote text"/>
    <w:basedOn w:val="a2"/>
    <w:link w:val="aff9"/>
    <w:unhideWhenUsed/>
    <w:rsid w:val="0008609D"/>
    <w:pPr>
      <w:ind w:firstLine="709"/>
    </w:pPr>
    <w:rPr>
      <w:rFonts w:ascii="Tahoma" w:hAnsi="Tahoma" w:cs="Tahoma"/>
      <w:sz w:val="16"/>
      <w:szCs w:val="16"/>
    </w:rPr>
  </w:style>
  <w:style w:type="character" w:customStyle="1" w:styleId="aff9">
    <w:name w:val="Текст сноски Знак"/>
    <w:basedOn w:val="a3"/>
    <w:link w:val="aff8"/>
    <w:rsid w:val="0008609D"/>
    <w:rPr>
      <w:rFonts w:ascii="Tahoma" w:eastAsia="Times New Roman" w:hAnsi="Tahoma" w:cs="Tahoma"/>
      <w:sz w:val="16"/>
      <w:szCs w:val="16"/>
      <w:lang w:eastAsia="ru-RU"/>
    </w:rPr>
  </w:style>
  <w:style w:type="paragraph" w:styleId="affa">
    <w:name w:val="annotation subject"/>
    <w:basedOn w:val="aff6"/>
    <w:next w:val="aff6"/>
    <w:link w:val="affb"/>
    <w:uiPriority w:val="99"/>
    <w:unhideWhenUsed/>
    <w:rsid w:val="0008609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b">
    <w:name w:val="Тема примечания Знак"/>
    <w:basedOn w:val="aff7"/>
    <w:link w:val="affa"/>
    <w:uiPriority w:val="99"/>
    <w:rsid w:val="000860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Стиль1"/>
    <w:basedOn w:val="a2"/>
    <w:qFormat/>
    <w:rsid w:val="0008609D"/>
    <w:pPr>
      <w:ind w:firstLine="709"/>
    </w:pPr>
    <w:rPr>
      <w:rFonts w:eastAsia="Calibri"/>
      <w:szCs w:val="22"/>
      <w:lang w:eastAsia="en-US"/>
    </w:rPr>
  </w:style>
  <w:style w:type="numbering" w:customStyle="1" w:styleId="110">
    <w:name w:val="Нет списка11"/>
    <w:next w:val="a5"/>
    <w:uiPriority w:val="99"/>
    <w:semiHidden/>
    <w:unhideWhenUsed/>
    <w:rsid w:val="0008609D"/>
  </w:style>
  <w:style w:type="character" w:customStyle="1" w:styleId="Pro-Gramma0">
    <w:name w:val="Pro-Gramma Знак"/>
    <w:link w:val="Pro-Gramma"/>
    <w:rsid w:val="0008609D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List10">
    <w:name w:val="Pro-List #1 Знак Знак"/>
    <w:link w:val="Pro-List1"/>
    <w:rsid w:val="0008609D"/>
    <w:rPr>
      <w:rFonts w:ascii="Georgia" w:eastAsia="Times New Roman" w:hAnsi="Georgia" w:cs="Times New Roman"/>
      <w:sz w:val="20"/>
      <w:szCs w:val="24"/>
      <w:lang w:eastAsia="ru-RU"/>
    </w:rPr>
  </w:style>
  <w:style w:type="table" w:customStyle="1" w:styleId="Pro-Table11">
    <w:name w:val="Pro-Table11"/>
    <w:basedOn w:val="a4"/>
    <w:rsid w:val="0008609D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A6A6A6"/>
        <w:left w:val="single" w:sz="2" w:space="0" w:color="A6A6A6"/>
        <w:bottom w:val="single" w:sz="2" w:space="0" w:color="A6A6A6"/>
        <w:right w:val="single" w:sz="2" w:space="0" w:color="A6A6A6"/>
        <w:insideH w:val="single" w:sz="6" w:space="0" w:color="A6A6A6"/>
        <w:insideV w:val="single" w:sz="6" w:space="0" w:color="A6A6A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cBorders>
      </w:tcPr>
    </w:tblStylePr>
  </w:style>
  <w:style w:type="character" w:customStyle="1" w:styleId="16">
    <w:name w:val="Название1"/>
    <w:rsid w:val="0008609D"/>
  </w:style>
  <w:style w:type="character" w:customStyle="1" w:styleId="ng-isolate-scope">
    <w:name w:val="ng-isolate-scope"/>
    <w:rsid w:val="0008609D"/>
  </w:style>
  <w:style w:type="character" w:styleId="affc">
    <w:name w:val="FollowedHyperlink"/>
    <w:uiPriority w:val="99"/>
    <w:unhideWhenUsed/>
    <w:rsid w:val="0008609D"/>
    <w:rPr>
      <w:color w:val="800080"/>
      <w:u w:val="single"/>
    </w:rPr>
  </w:style>
  <w:style w:type="paragraph" w:customStyle="1" w:styleId="xl73">
    <w:name w:val="xl73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sz w:val="16"/>
      <w:szCs w:val="16"/>
    </w:rPr>
  </w:style>
  <w:style w:type="paragraph" w:customStyle="1" w:styleId="xl74">
    <w:name w:val="xl74"/>
    <w:basedOn w:val="a2"/>
    <w:rsid w:val="0008609D"/>
    <w:pPr>
      <w:spacing w:before="100" w:beforeAutospacing="1" w:after="100" w:afterAutospacing="1"/>
      <w:ind w:firstLine="709"/>
      <w:textAlignment w:val="top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rFonts w:ascii="Calibri" w:hAnsi="Calibri"/>
      <w:szCs w:val="24"/>
    </w:rPr>
  </w:style>
  <w:style w:type="paragraph" w:customStyle="1" w:styleId="xl80">
    <w:name w:val="xl80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szCs w:val="24"/>
    </w:rPr>
  </w:style>
  <w:style w:type="paragraph" w:customStyle="1" w:styleId="xl81">
    <w:name w:val="xl81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2"/>
    <w:rsid w:val="0008609D"/>
    <w:pPr>
      <w:spacing w:before="100" w:beforeAutospacing="1" w:after="100" w:afterAutospacing="1"/>
      <w:ind w:firstLine="709"/>
      <w:jc w:val="center"/>
    </w:pPr>
    <w:rPr>
      <w:rFonts w:ascii="Calibri" w:hAnsi="Calibri"/>
      <w:szCs w:val="24"/>
    </w:rPr>
  </w:style>
  <w:style w:type="paragraph" w:customStyle="1" w:styleId="xl83">
    <w:name w:val="xl83"/>
    <w:basedOn w:val="a2"/>
    <w:rsid w:val="0008609D"/>
    <w:pPr>
      <w:spacing w:before="100" w:beforeAutospacing="1" w:after="100" w:afterAutospacing="1"/>
      <w:ind w:firstLine="709"/>
      <w:jc w:val="center"/>
    </w:pPr>
    <w:rPr>
      <w:szCs w:val="24"/>
    </w:rPr>
  </w:style>
  <w:style w:type="character" w:styleId="affd">
    <w:name w:val="Placeholder Text"/>
    <w:uiPriority w:val="99"/>
    <w:semiHidden/>
    <w:rsid w:val="0008609D"/>
    <w:rPr>
      <w:color w:val="808080"/>
    </w:rPr>
  </w:style>
  <w:style w:type="paragraph" w:customStyle="1" w:styleId="17">
    <w:name w:val="Таблица1"/>
    <w:basedOn w:val="Pro-Tab"/>
    <w:link w:val="18"/>
    <w:qFormat/>
    <w:rsid w:val="0008609D"/>
    <w:rPr>
      <w:rFonts w:ascii="Times New Roman" w:hAnsi="Times New Roman"/>
      <w:sz w:val="28"/>
      <w:szCs w:val="28"/>
    </w:rPr>
  </w:style>
  <w:style w:type="paragraph" w:customStyle="1" w:styleId="102">
    <w:name w:val="Заголовок 10"/>
    <w:basedOn w:val="40"/>
    <w:next w:val="af0"/>
    <w:link w:val="103"/>
    <w:autoRedefine/>
    <w:qFormat/>
    <w:rsid w:val="0008609D"/>
    <w:pPr>
      <w:spacing w:before="0" w:after="0"/>
      <w:outlineLvl w:val="9"/>
    </w:pPr>
    <w:rPr>
      <w:b w:val="0"/>
      <w:color w:val="auto"/>
      <w:sz w:val="22"/>
      <w:szCs w:val="22"/>
    </w:rPr>
  </w:style>
  <w:style w:type="character" w:customStyle="1" w:styleId="Pro-Tab0">
    <w:name w:val="Pro-Tab Знак"/>
    <w:link w:val="Pro-Tab"/>
    <w:rsid w:val="0008609D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character" w:customStyle="1" w:styleId="18">
    <w:name w:val="Таблица1 Знак"/>
    <w:link w:val="17"/>
    <w:rsid w:val="0008609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3">
    <w:name w:val="Заголовок 10 Знак"/>
    <w:link w:val="102"/>
    <w:rsid w:val="0008609D"/>
    <w:rPr>
      <w:rFonts w:ascii="Times New Roman" w:eastAsia="Times New Roman" w:hAnsi="Times New Roman" w:cs="Times New Roman"/>
      <w:bCs/>
      <w:lang w:eastAsia="ru-RU"/>
    </w:rPr>
  </w:style>
  <w:style w:type="paragraph" w:customStyle="1" w:styleId="19">
    <w:name w:val="Абзац списка1"/>
    <w:basedOn w:val="a2"/>
    <w:rsid w:val="0008609D"/>
    <w:pPr>
      <w:ind w:left="720" w:firstLine="709"/>
      <w:contextualSpacing/>
    </w:pPr>
    <w:rPr>
      <w:szCs w:val="24"/>
    </w:rPr>
  </w:style>
  <w:style w:type="paragraph" w:customStyle="1" w:styleId="Style4">
    <w:name w:val="Style4"/>
    <w:basedOn w:val="a2"/>
    <w:rsid w:val="0008609D"/>
    <w:pPr>
      <w:widowControl w:val="0"/>
      <w:autoSpaceDE w:val="0"/>
      <w:autoSpaceDN w:val="0"/>
      <w:adjustRightInd w:val="0"/>
      <w:spacing w:line="323" w:lineRule="exact"/>
      <w:ind w:firstLine="840"/>
    </w:pPr>
    <w:rPr>
      <w:rFonts w:eastAsia="Calibri"/>
      <w:sz w:val="24"/>
      <w:szCs w:val="24"/>
    </w:rPr>
  </w:style>
  <w:style w:type="character" w:customStyle="1" w:styleId="FontStyle17">
    <w:name w:val="Font Style17"/>
    <w:rsid w:val="0008609D"/>
    <w:rPr>
      <w:rFonts w:ascii="Times New Roman" w:hAnsi="Times New Roman"/>
      <w:sz w:val="26"/>
    </w:rPr>
  </w:style>
  <w:style w:type="paragraph" w:customStyle="1" w:styleId="affe">
    <w:name w:val="Знак"/>
    <w:basedOn w:val="a2"/>
    <w:rsid w:val="0008609D"/>
    <w:pPr>
      <w:spacing w:after="160" w:line="240" w:lineRule="exact"/>
      <w:ind w:firstLine="709"/>
    </w:pPr>
    <w:rPr>
      <w:rFonts w:ascii="Verdana" w:hAnsi="Verdana" w:cs="Verdana"/>
      <w:sz w:val="20"/>
      <w:lang w:val="en-US"/>
    </w:rPr>
  </w:style>
  <w:style w:type="character" w:customStyle="1" w:styleId="27">
    <w:name w:val="Знак Знак2"/>
    <w:semiHidden/>
    <w:rsid w:val="0008609D"/>
    <w:rPr>
      <w:rFonts w:ascii="Tahoma" w:hAnsi="Tahoma"/>
      <w:sz w:val="16"/>
    </w:rPr>
  </w:style>
  <w:style w:type="paragraph" w:customStyle="1" w:styleId="ConsPlusTitle">
    <w:name w:val="ConsPlusTitle"/>
    <w:rsid w:val="000860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8">
    <w:name w:val="Заголовок №2_"/>
    <w:link w:val="29"/>
    <w:locked/>
    <w:rsid w:val="0008609D"/>
    <w:rPr>
      <w:b/>
      <w:sz w:val="25"/>
      <w:shd w:val="clear" w:color="auto" w:fill="FFFFFF"/>
    </w:rPr>
  </w:style>
  <w:style w:type="paragraph" w:customStyle="1" w:styleId="29">
    <w:name w:val="Заголовок №2"/>
    <w:basedOn w:val="a2"/>
    <w:link w:val="28"/>
    <w:rsid w:val="0008609D"/>
    <w:pPr>
      <w:widowControl w:val="0"/>
      <w:shd w:val="clear" w:color="auto" w:fill="FFFFFF"/>
      <w:spacing w:before="60" w:line="331" w:lineRule="exact"/>
      <w:ind w:firstLine="709"/>
      <w:jc w:val="center"/>
      <w:outlineLvl w:val="1"/>
    </w:pPr>
    <w:rPr>
      <w:rFonts w:asciiTheme="minorHAnsi" w:eastAsiaTheme="minorHAnsi" w:hAnsiTheme="minorHAnsi" w:cstheme="minorBidi"/>
      <w:b/>
      <w:sz w:val="25"/>
      <w:szCs w:val="22"/>
      <w:shd w:val="clear" w:color="auto" w:fill="FFFFFF"/>
      <w:lang w:eastAsia="en-US"/>
    </w:rPr>
  </w:style>
  <w:style w:type="character" w:customStyle="1" w:styleId="1a">
    <w:name w:val="Заголовок №1_"/>
    <w:link w:val="1b"/>
    <w:locked/>
    <w:rsid w:val="0008609D"/>
    <w:rPr>
      <w:spacing w:val="10"/>
      <w:sz w:val="25"/>
      <w:shd w:val="clear" w:color="auto" w:fill="FFFFFF"/>
    </w:rPr>
  </w:style>
  <w:style w:type="paragraph" w:customStyle="1" w:styleId="1b">
    <w:name w:val="Заголовок №1"/>
    <w:basedOn w:val="a2"/>
    <w:link w:val="1a"/>
    <w:rsid w:val="0008609D"/>
    <w:pPr>
      <w:widowControl w:val="0"/>
      <w:shd w:val="clear" w:color="auto" w:fill="FFFFFF"/>
      <w:spacing w:after="60" w:line="240" w:lineRule="atLeast"/>
      <w:ind w:firstLine="709"/>
      <w:outlineLvl w:val="0"/>
    </w:pPr>
    <w:rPr>
      <w:rFonts w:asciiTheme="minorHAnsi" w:eastAsiaTheme="minorHAnsi" w:hAnsiTheme="minorHAnsi" w:cstheme="minorBidi"/>
      <w:spacing w:val="10"/>
      <w:sz w:val="25"/>
      <w:szCs w:val="22"/>
      <w:shd w:val="clear" w:color="auto" w:fill="FFFFFF"/>
      <w:lang w:eastAsia="en-US"/>
    </w:rPr>
  </w:style>
  <w:style w:type="character" w:customStyle="1" w:styleId="afff">
    <w:name w:val="Основной текст_"/>
    <w:link w:val="1c"/>
    <w:locked/>
    <w:rsid w:val="0008609D"/>
    <w:rPr>
      <w:shd w:val="clear" w:color="auto" w:fill="FFFFFF"/>
    </w:rPr>
  </w:style>
  <w:style w:type="paragraph" w:customStyle="1" w:styleId="1c">
    <w:name w:val="Основной текст1"/>
    <w:basedOn w:val="a2"/>
    <w:link w:val="afff"/>
    <w:rsid w:val="0008609D"/>
    <w:pPr>
      <w:widowControl w:val="0"/>
      <w:shd w:val="clear" w:color="auto" w:fill="FFFFFF"/>
      <w:ind w:firstLine="709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04">
    <w:name w:val="Основной текст + 10"/>
    <w:aliases w:val="5 pt"/>
    <w:rsid w:val="0008609D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paragraph" w:customStyle="1" w:styleId="xl63">
    <w:name w:val="xl63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2"/>
    <w:rsid w:val="0008609D"/>
    <w:pP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xl65">
    <w:name w:val="xl65"/>
    <w:basedOn w:val="a2"/>
    <w:rsid w:val="0008609D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70">
    <w:name w:val="xl70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71">
    <w:name w:val="xl71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2"/>
    <w:rsid w:val="0008609D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87">
    <w:name w:val="xl87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339966"/>
      <w:sz w:val="24"/>
      <w:szCs w:val="24"/>
    </w:rPr>
  </w:style>
  <w:style w:type="paragraph" w:customStyle="1" w:styleId="xl88">
    <w:name w:val="xl88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xl89">
    <w:name w:val="xl89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0">
    <w:name w:val="xl90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1">
    <w:name w:val="xl91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92">
    <w:name w:val="xl92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93">
    <w:name w:val="xl93"/>
    <w:basedOn w:val="a2"/>
    <w:rsid w:val="0008609D"/>
    <w:pPr>
      <w:spacing w:before="100" w:beforeAutospacing="1" w:after="100" w:afterAutospacing="1"/>
      <w:ind w:firstLine="709"/>
      <w:jc w:val="center"/>
      <w:textAlignment w:val="center"/>
    </w:pPr>
    <w:rPr>
      <w:b/>
      <w:bCs/>
      <w:szCs w:val="28"/>
    </w:rPr>
  </w:style>
  <w:style w:type="paragraph" w:customStyle="1" w:styleId="xl94">
    <w:name w:val="xl94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5">
    <w:name w:val="xl95"/>
    <w:basedOn w:val="a2"/>
    <w:rsid w:val="000860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6">
    <w:name w:val="xl96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7">
    <w:name w:val="xl97"/>
    <w:basedOn w:val="a2"/>
    <w:rsid w:val="0008609D"/>
    <w:pPr>
      <w:spacing w:before="100" w:beforeAutospacing="1" w:after="100" w:afterAutospacing="1"/>
      <w:ind w:firstLine="709"/>
      <w:jc w:val="right"/>
    </w:pPr>
    <w:rPr>
      <w:sz w:val="24"/>
      <w:szCs w:val="24"/>
    </w:rPr>
  </w:style>
  <w:style w:type="paragraph" w:styleId="afff0">
    <w:name w:val="Revision"/>
    <w:hidden/>
    <w:uiPriority w:val="99"/>
    <w:semiHidden/>
    <w:rsid w:val="0008609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1">
    <w:name w:val="line number"/>
    <w:rsid w:val="0008609D"/>
  </w:style>
  <w:style w:type="table" w:customStyle="1" w:styleId="111">
    <w:name w:val="Сетка таблицы11"/>
    <w:basedOn w:val="a4"/>
    <w:next w:val="ad"/>
    <w:uiPriority w:val="59"/>
    <w:rsid w:val="000860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8">
    <w:name w:val="xl98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font8">
    <w:name w:val="font8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0">
    <w:name w:val="xl100"/>
    <w:basedOn w:val="a2"/>
    <w:rsid w:val="0008609D"/>
    <w:pPr>
      <w:shd w:val="clear" w:color="000000" w:fill="FFFFFF"/>
      <w:spacing w:before="100" w:beforeAutospacing="1" w:after="100" w:afterAutospacing="1"/>
      <w:ind w:firstLine="709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2"/>
    <w:rsid w:val="0008609D"/>
    <w:pP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b/>
      <w:bCs/>
      <w:szCs w:val="28"/>
    </w:rPr>
  </w:style>
  <w:style w:type="paragraph" w:customStyle="1" w:styleId="xl102">
    <w:name w:val="xl102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2"/>
    <w:rsid w:val="000860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character" w:styleId="afff2">
    <w:name w:val="Emphasis"/>
    <w:qFormat/>
    <w:rsid w:val="0008609D"/>
    <w:rPr>
      <w:i/>
      <w:iCs/>
    </w:rPr>
  </w:style>
  <w:style w:type="paragraph" w:customStyle="1" w:styleId="afff3">
    <w:name w:val="Об по центру"/>
    <w:basedOn w:val="a2"/>
    <w:autoRedefine/>
    <w:qFormat/>
    <w:rsid w:val="0008609D"/>
    <w:pPr>
      <w:ind w:firstLine="709"/>
    </w:pPr>
    <w:rPr>
      <w:szCs w:val="24"/>
    </w:rPr>
  </w:style>
  <w:style w:type="table" w:customStyle="1" w:styleId="Pro-Table2">
    <w:name w:val="Pro-Table2"/>
    <w:basedOn w:val="a4"/>
    <w:rsid w:val="0008609D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a">
    <w:name w:val="Сетка таблицы2"/>
    <w:basedOn w:val="a4"/>
    <w:next w:val="ad"/>
    <w:uiPriority w:val="59"/>
    <w:rsid w:val="000860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5">
    <w:name w:val="xl105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06">
    <w:name w:val="xl106"/>
    <w:basedOn w:val="a2"/>
    <w:rsid w:val="0008609D"/>
    <w:pPr>
      <w:shd w:val="clear" w:color="000000" w:fill="FFFFFF"/>
      <w:spacing w:before="100" w:beforeAutospacing="1" w:after="100" w:afterAutospacing="1"/>
      <w:ind w:firstLine="0"/>
      <w:jc w:val="right"/>
    </w:pPr>
    <w:rPr>
      <w:szCs w:val="28"/>
    </w:rPr>
  </w:style>
  <w:style w:type="paragraph" w:customStyle="1" w:styleId="xl107">
    <w:name w:val="xl107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8">
    <w:name w:val="xl108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9">
    <w:name w:val="xl109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numbering" w:customStyle="1" w:styleId="2b">
    <w:name w:val="Нет списка2"/>
    <w:next w:val="a5"/>
    <w:uiPriority w:val="99"/>
    <w:semiHidden/>
    <w:rsid w:val="0008609D"/>
  </w:style>
  <w:style w:type="numbering" w:customStyle="1" w:styleId="120">
    <w:name w:val="Нет списка12"/>
    <w:next w:val="a5"/>
    <w:uiPriority w:val="99"/>
    <w:semiHidden/>
    <w:unhideWhenUsed/>
    <w:rsid w:val="0008609D"/>
  </w:style>
  <w:style w:type="numbering" w:customStyle="1" w:styleId="1110">
    <w:name w:val="Нет списка111"/>
    <w:next w:val="a5"/>
    <w:uiPriority w:val="99"/>
    <w:semiHidden/>
    <w:unhideWhenUsed/>
    <w:rsid w:val="0008609D"/>
  </w:style>
  <w:style w:type="paragraph" w:customStyle="1" w:styleId="xl110">
    <w:name w:val="xl110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11">
    <w:name w:val="xl111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2">
    <w:name w:val="xl112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3">
    <w:name w:val="xl113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4">
    <w:name w:val="xl114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5">
    <w:name w:val="xl115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6">
    <w:name w:val="xl116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7">
    <w:name w:val="xl117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8">
    <w:name w:val="xl118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9">
    <w:name w:val="xl119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0">
    <w:name w:val="xl120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1">
    <w:name w:val="xl121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2">
    <w:name w:val="xl122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3">
    <w:name w:val="xl123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24">
    <w:name w:val="xl124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25">
    <w:name w:val="xl125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6">
    <w:name w:val="xl126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styleId="afff4">
    <w:name w:val="Body Text Indent"/>
    <w:basedOn w:val="a2"/>
    <w:link w:val="afff5"/>
    <w:rsid w:val="0008609D"/>
    <w:pPr>
      <w:spacing w:after="120"/>
      <w:ind w:left="283" w:firstLine="709"/>
    </w:pPr>
    <w:rPr>
      <w:rFonts w:eastAsia="Calibri"/>
      <w:color w:val="000000"/>
      <w:szCs w:val="28"/>
    </w:rPr>
  </w:style>
  <w:style w:type="character" w:customStyle="1" w:styleId="afff5">
    <w:name w:val="Основной текст с отступом Знак"/>
    <w:basedOn w:val="a3"/>
    <w:link w:val="afff4"/>
    <w:rsid w:val="0008609D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fff6">
    <w:name w:val="Normal (Web)"/>
    <w:basedOn w:val="a2"/>
    <w:uiPriority w:val="99"/>
    <w:unhideWhenUsed/>
    <w:rsid w:val="0008609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numbering" w:customStyle="1" w:styleId="34">
    <w:name w:val="Нет списка3"/>
    <w:next w:val="a5"/>
    <w:uiPriority w:val="99"/>
    <w:semiHidden/>
    <w:rsid w:val="0008609D"/>
  </w:style>
  <w:style w:type="numbering" w:customStyle="1" w:styleId="130">
    <w:name w:val="Нет списка13"/>
    <w:next w:val="a5"/>
    <w:uiPriority w:val="99"/>
    <w:semiHidden/>
    <w:unhideWhenUsed/>
    <w:rsid w:val="0008609D"/>
  </w:style>
  <w:style w:type="numbering" w:customStyle="1" w:styleId="112">
    <w:name w:val="Нет списка112"/>
    <w:next w:val="a5"/>
    <w:uiPriority w:val="99"/>
    <w:semiHidden/>
    <w:unhideWhenUsed/>
    <w:rsid w:val="0008609D"/>
  </w:style>
  <w:style w:type="paragraph" w:styleId="2c">
    <w:name w:val="Body Text Indent 2"/>
    <w:basedOn w:val="a2"/>
    <w:link w:val="2d"/>
    <w:rsid w:val="0008609D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rsid w:val="0008609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5">
    <w:name w:val="Сетка таблицы3"/>
    <w:basedOn w:val="a4"/>
    <w:next w:val="ad"/>
    <w:rsid w:val="00E42A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5"/>
    <w:uiPriority w:val="99"/>
    <w:semiHidden/>
    <w:unhideWhenUsed/>
    <w:rsid w:val="00873313"/>
  </w:style>
  <w:style w:type="table" w:customStyle="1" w:styleId="43">
    <w:name w:val="Сетка таблицы4"/>
    <w:basedOn w:val="a4"/>
    <w:next w:val="ad"/>
    <w:rsid w:val="008733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-Table3">
    <w:name w:val="Pro-Table3"/>
    <w:basedOn w:val="a4"/>
    <w:rsid w:val="00873313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numbering" w:customStyle="1" w:styleId="140">
    <w:name w:val="Нет списка14"/>
    <w:next w:val="a5"/>
    <w:uiPriority w:val="99"/>
    <w:semiHidden/>
    <w:unhideWhenUsed/>
    <w:rsid w:val="00873313"/>
  </w:style>
  <w:style w:type="table" w:customStyle="1" w:styleId="Pro-Table12">
    <w:name w:val="Pro-Table12"/>
    <w:basedOn w:val="a4"/>
    <w:rsid w:val="00873313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121">
    <w:name w:val="Сетка таблицы12"/>
    <w:basedOn w:val="a4"/>
    <w:next w:val="ad"/>
    <w:uiPriority w:val="59"/>
    <w:rsid w:val="00873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5"/>
    <w:uiPriority w:val="99"/>
    <w:semiHidden/>
    <w:unhideWhenUsed/>
    <w:rsid w:val="00873313"/>
  </w:style>
  <w:style w:type="table" w:customStyle="1" w:styleId="Pro-Table111">
    <w:name w:val="Pro-Table111"/>
    <w:basedOn w:val="a4"/>
    <w:rsid w:val="00873313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A6A6A6"/>
        <w:left w:val="single" w:sz="2" w:space="0" w:color="A6A6A6"/>
        <w:bottom w:val="single" w:sz="2" w:space="0" w:color="A6A6A6"/>
        <w:right w:val="single" w:sz="2" w:space="0" w:color="A6A6A6"/>
        <w:insideH w:val="single" w:sz="6" w:space="0" w:color="A6A6A6"/>
        <w:insideV w:val="single" w:sz="6" w:space="0" w:color="A6A6A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cBorders>
      </w:tcPr>
    </w:tblStylePr>
  </w:style>
  <w:style w:type="table" w:customStyle="1" w:styleId="1111">
    <w:name w:val="Сетка таблицы111"/>
    <w:basedOn w:val="a4"/>
    <w:next w:val="ad"/>
    <w:uiPriority w:val="59"/>
    <w:rsid w:val="008733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-Table21">
    <w:name w:val="Pro-Table21"/>
    <w:basedOn w:val="a4"/>
    <w:rsid w:val="00873313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10">
    <w:name w:val="Сетка таблицы21"/>
    <w:basedOn w:val="a4"/>
    <w:next w:val="ad"/>
    <w:uiPriority w:val="59"/>
    <w:rsid w:val="008733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5"/>
    <w:uiPriority w:val="99"/>
    <w:semiHidden/>
    <w:rsid w:val="00873313"/>
  </w:style>
  <w:style w:type="numbering" w:customStyle="1" w:styleId="1210">
    <w:name w:val="Нет списка121"/>
    <w:next w:val="a5"/>
    <w:uiPriority w:val="99"/>
    <w:semiHidden/>
    <w:unhideWhenUsed/>
    <w:rsid w:val="00873313"/>
  </w:style>
  <w:style w:type="numbering" w:customStyle="1" w:styleId="11110">
    <w:name w:val="Нет списка1111"/>
    <w:next w:val="a5"/>
    <w:uiPriority w:val="99"/>
    <w:semiHidden/>
    <w:unhideWhenUsed/>
    <w:rsid w:val="00873313"/>
  </w:style>
  <w:style w:type="numbering" w:customStyle="1" w:styleId="310">
    <w:name w:val="Нет списка31"/>
    <w:next w:val="a5"/>
    <w:uiPriority w:val="99"/>
    <w:semiHidden/>
    <w:rsid w:val="00873313"/>
  </w:style>
  <w:style w:type="numbering" w:customStyle="1" w:styleId="131">
    <w:name w:val="Нет списка131"/>
    <w:next w:val="a5"/>
    <w:uiPriority w:val="99"/>
    <w:semiHidden/>
    <w:unhideWhenUsed/>
    <w:rsid w:val="00873313"/>
  </w:style>
  <w:style w:type="numbering" w:customStyle="1" w:styleId="1121">
    <w:name w:val="Нет списка1121"/>
    <w:next w:val="a5"/>
    <w:uiPriority w:val="99"/>
    <w:semiHidden/>
    <w:unhideWhenUsed/>
    <w:rsid w:val="00873313"/>
  </w:style>
  <w:style w:type="paragraph" w:customStyle="1" w:styleId="afff7">
    <w:name w:val="Обычный (веб)"/>
    <w:basedOn w:val="a2"/>
    <w:uiPriority w:val="99"/>
    <w:rsid w:val="004E03A6"/>
    <w:pPr>
      <w:suppressAutoHyphens/>
      <w:spacing w:before="280" w:after="119"/>
      <w:ind w:firstLine="0"/>
      <w:jc w:val="left"/>
    </w:pPr>
    <w:rPr>
      <w:sz w:val="24"/>
      <w:szCs w:val="24"/>
      <w:lang w:eastAsia="ar-SA"/>
    </w:rPr>
  </w:style>
  <w:style w:type="character" w:customStyle="1" w:styleId="CharStyle6">
    <w:name w:val="CharStyle6"/>
    <w:rsid w:val="004E03A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d\&#1069;&#1082;&#1086;&#1085;&#1086;&#1084;&#1080;&#1082;&#1072;\_&#1054;&#1090;&#1076;&#1077;&#1083;%20&#1101;&#1082;&#1086;&#1085;&#1086;&#1084;&#1080;&#1082;&#1080;\&#1069;&#1082;&#1086;&#1085;&#1086;&#1084;&#1080;&#1082;&#1072;\&#1052;&#1091;&#1085;&#1080;&#1094;&#1080;&#1087;.%20&#1080;%20&#1075;&#1086;&#1089;.%20&#1087;&#1088;&#1086;&#1075;&#1088;&#1072;&#1084;&#1084;&#1099;\&#1052;&#1091;&#1085;&#1080;&#1094;&#1080;&#1087;.%20&#1087;&#1088;&#1086;&#1075;&#1088;&#1072;&#1084;&#1084;&#1099;\&#1052;&#1055;%20&#1059;&#1082;&#1088;&#1077;&#1087;&#1083;&#1077;&#1085;&#1080;&#1077;%20&#1086;&#1073;&#1097;&#1077;&#1089;&#1090;&#1074;&#1077;&#1085;&#1085;&#1086;&#1075;&#1086;%20&#1079;&#1076;&#1086;&#1088;&#1086;&#1074;&#1100;&#1103;%202020-2024\&#1044;&#1080;&#1085;&#1072;&#1084;&#1080;&#1082;&#1072;%20&#1095;&#1080;&#1089;&#1083;&#1077;&#1085;&#1085;&#1086;&#1089;&#1090;&#1080;,%20&#1088;&#1086;&#1078;&#1076;,%20&#1089;&#1084;&#1077;&#1088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36"/>
  <c:chart>
    <c:title>
      <c:tx>
        <c:rich>
          <a:bodyPr/>
          <a:lstStyle/>
          <a:p>
            <a:pPr algn="r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численности населения </a:t>
            </a:r>
          </a:p>
        </c:rich>
      </c:tx>
      <c:layout>
        <c:manualLayout>
          <c:xMode val="edge"/>
          <c:yMode val="edge"/>
          <c:x val="0.22245822397200349"/>
          <c:y val="2.3148148148148147E-2"/>
        </c:manualLayout>
      </c:layout>
      <c:overlay val="1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Лист1!$C$5</c:f>
              <c:strCache>
                <c:ptCount val="1"/>
                <c:pt idx="0">
                  <c:v>Численность населения на начало года.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Лист1!$D$4:$H$4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Лист1!$D$5:$H$5</c:f>
              <c:numCache>
                <c:formatCode>0</c:formatCode>
                <c:ptCount val="5"/>
                <c:pt idx="0">
                  <c:v>43892</c:v>
                </c:pt>
                <c:pt idx="1">
                  <c:v>43599</c:v>
                </c:pt>
                <c:pt idx="2">
                  <c:v>43229</c:v>
                </c:pt>
                <c:pt idx="3">
                  <c:v>42791</c:v>
                </c:pt>
                <c:pt idx="4">
                  <c:v>42494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76-4D49-8E85-C6D4FF9287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665664"/>
        <c:axId val="104086912"/>
      </c:barChart>
      <c:catAx>
        <c:axId val="103665664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год</a:t>
                </a:r>
              </a:p>
            </c:rich>
          </c:tx>
          <c:layout>
            <c:manualLayout>
              <c:xMode val="edge"/>
              <c:yMode val="edge"/>
              <c:x val="0.477619203849519"/>
              <c:y val="0.85090259550889502"/>
            </c:manualLayout>
          </c:layout>
          <c:overlay val="1"/>
        </c:title>
        <c:numFmt formatCode="General" sourceLinked="1"/>
        <c:majorTickMark val="cross"/>
        <c:minorTickMark val="cross"/>
        <c:tickLblPos val="nextTo"/>
        <c:crossAx val="104086912"/>
        <c:crosses val="autoZero"/>
        <c:auto val="1"/>
        <c:lblAlgn val="ctr"/>
        <c:lblOffset val="100"/>
        <c:noMultiLvlLbl val="1"/>
      </c:catAx>
      <c:valAx>
        <c:axId val="104086912"/>
        <c:scaling>
          <c:orientation val="minMax"/>
        </c:scaling>
        <c:delete val="1"/>
        <c:axPos val="l"/>
        <c:majorGridlines/>
        <c:title>
          <c:tx>
            <c:rich>
              <a:bodyPr rot="-5400000" vert="horz"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человек</a:t>
                </a:r>
              </a:p>
            </c:rich>
          </c:tx>
          <c:overlay val="1"/>
        </c:title>
        <c:numFmt formatCode="0" sourceLinked="1"/>
        <c:majorTickMark val="cross"/>
        <c:minorTickMark val="cross"/>
        <c:tickLblPos val="nextTo"/>
        <c:crossAx val="103665664"/>
        <c:crosses val="autoZero"/>
        <c:crossBetween val="between"/>
      </c:valAx>
    </c:plotArea>
    <c:plotVisOnly val="1"/>
    <c:dispBlanksAs val="zero"/>
    <c:showDLblsOverMax val="1"/>
  </c:chart>
  <c:externalData r:id="rId1">
    <c:autoUpdate val="1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F3E46-4F68-4E24-90A7-B9217AD9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3852</Words>
  <Characters>21963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Ефимовна ГАЛЬПЕРИНА</dc:creator>
  <cp:lastModifiedBy>Ангелина Яндринская</cp:lastModifiedBy>
  <cp:revision>19</cp:revision>
  <cp:lastPrinted>2021-12-28T12:49:00Z</cp:lastPrinted>
  <dcterms:created xsi:type="dcterms:W3CDTF">2021-12-20T07:46:00Z</dcterms:created>
  <dcterms:modified xsi:type="dcterms:W3CDTF">2022-11-01T14:46:00Z</dcterms:modified>
</cp:coreProperties>
</file>