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  <w:r>
        <w:rPr>
          <w:rFonts w:ascii="Times New Roman" w:hAnsi="Times New Roman"/>
          <w:sz w:val="20"/>
        </w:rPr>
        <w:t xml:space="preserve">3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к муниципальной программе 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«Развитие культуры, спорта и 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молодежной политики на территории 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Сланц</w:t>
      </w:r>
      <w:r>
        <w:rPr>
          <w:rFonts w:ascii="Times New Roman" w:hAnsi="Times New Roman"/>
          <w:sz w:val="20"/>
        </w:rPr>
        <w:t xml:space="preserve">евского муниципального района» 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2020-202</w:t>
      </w:r>
      <w:r>
        <w:rPr>
          <w:rFonts w:ascii="Times New Roman" w:hAnsi="Times New Roman"/>
          <w:sz w:val="20"/>
          <w:lang w:val="ru-RU"/>
        </w:rPr>
        <w:t xml:space="preserve">6</w:t>
      </w:r>
      <w:r>
        <w:rPr>
          <w:rFonts w:ascii="Times New Roman" w:hAnsi="Times New Roman"/>
          <w:sz w:val="20"/>
        </w:rPr>
        <w:t xml:space="preserve"> годы,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утвержденное постановлением администрации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Сланцевского муниципального района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30.10.2019 №1708-п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(в редакции постановления администрации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Сланцевского муниципального района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от_________ №______)</w:t>
      </w:r>
      <w:r/>
    </w:p>
    <w:p>
      <w:pPr>
        <w:jc w:val="right"/>
        <w:widowControl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  <w:r/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Сведения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 показателях (индикаторах) муниципальной программы и их значениях</w:t>
      </w:r>
      <w:r/>
    </w:p>
    <w:p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tbl>
      <w:tblPr>
        <w:tblStyle w:val="803"/>
        <w:tblInd w:w="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4"/>
        <w:gridCol w:w="5680"/>
        <w:gridCol w:w="1098"/>
        <w:gridCol w:w="1029"/>
        <w:gridCol w:w="1134"/>
        <w:gridCol w:w="1069"/>
        <w:gridCol w:w="993"/>
        <w:gridCol w:w="1068"/>
        <w:gridCol w:w="1062"/>
        <w:gridCol w:w="933"/>
        <w:gridCol w:w="933"/>
      </w:tblGrid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/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п/п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Наименование показателя (индикатора)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Единица измере</w:t>
            </w:r>
            <w:r>
              <w:rPr>
                <w:rFonts w:ascii="Times New Roman" w:hAnsi="Times New Roman"/>
                <w:sz w:val="20"/>
              </w:rPr>
              <w:t xml:space="preserve">ния</w:t>
            </w:r>
            <w:r/>
          </w:p>
        </w:tc>
        <w:tc>
          <w:tcPr>
            <w:gridSpan w:val="7"/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728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Значение показателя (индикатора)</w:t>
            </w:r>
            <w:r>
              <w:rPr>
                <w:rFonts w:ascii="Times New Roman" w:hAnsi="Times New Roman"/>
                <w:sz w:val="20"/>
                <w:vertAlign w:val="superscript"/>
              </w:rPr>
              <w:t xml:space="preserve">2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Базовый период</w:t>
            </w:r>
            <w:r/>
          </w:p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2019</w:t>
            </w:r>
            <w:r>
              <w:rPr>
                <w:rFonts w:ascii="Times New Roman" w:hAnsi="Times New Roman"/>
                <w:sz w:val="20"/>
              </w:rPr>
              <w:t xml:space="preserve"> г.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1-й год реализа</w:t>
            </w:r>
            <w:r>
              <w:rPr>
                <w:rFonts w:ascii="Times New Roman" w:hAnsi="Times New Roman"/>
                <w:sz w:val="20"/>
              </w:rPr>
              <w:t xml:space="preserve">ции</w:t>
            </w:r>
            <w:r/>
          </w:p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2020 г.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2-й год реализа</w:t>
            </w:r>
            <w:r>
              <w:rPr>
                <w:rFonts w:ascii="Times New Roman" w:hAnsi="Times New Roman"/>
                <w:sz w:val="20"/>
              </w:rPr>
              <w:t xml:space="preserve">ции</w:t>
            </w:r>
            <w:r/>
          </w:p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2021 г.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3-й год реализа</w:t>
            </w:r>
            <w:r>
              <w:rPr>
                <w:rFonts w:ascii="Times New Roman" w:hAnsi="Times New Roman"/>
                <w:sz w:val="20"/>
              </w:rPr>
              <w:t xml:space="preserve">ции</w:t>
            </w:r>
            <w:r/>
          </w:p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2022 г.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4-й год реализа</w:t>
            </w:r>
            <w:r>
              <w:rPr>
                <w:rFonts w:ascii="Times New Roman" w:hAnsi="Times New Roman"/>
                <w:sz w:val="20"/>
              </w:rPr>
              <w:t xml:space="preserve">ции</w:t>
            </w:r>
            <w:r/>
          </w:p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2023 г.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5-й год реализа</w:t>
            </w:r>
            <w:r>
              <w:rPr>
                <w:rFonts w:ascii="Times New Roman" w:hAnsi="Times New Roman"/>
                <w:sz w:val="20"/>
              </w:rPr>
              <w:t xml:space="preserve">ции</w:t>
            </w:r>
            <w:r/>
          </w:p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2024 г.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6</w:t>
            </w:r>
            <w:r>
              <w:rPr>
                <w:rFonts w:ascii="Times New Roman" w:hAnsi="Times New Roman"/>
                <w:sz w:val="20"/>
              </w:rPr>
              <w:t xml:space="preserve">-й год реализа</w:t>
            </w:r>
            <w:r>
              <w:rPr>
                <w:rFonts w:ascii="Times New Roman" w:hAnsi="Times New Roman"/>
                <w:sz w:val="20"/>
              </w:rPr>
              <w:t xml:space="preserve">ции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5</w:t>
            </w:r>
            <w:r>
              <w:rPr>
                <w:rFonts w:ascii="Times New Roman" w:hAnsi="Times New Roman"/>
                <w:sz w:val="20"/>
              </w:rPr>
              <w:t xml:space="preserve"> г.</w:t>
            </w:r>
            <w:r/>
            <w:r>
              <w:rPr>
                <w:rFonts w:ascii="Times New Roman" w:hAnsi="Times New Roman"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textDirection w:val="lrTb"/>
            <w:noWrap w:val="false"/>
          </w:tcPr>
          <w:p>
            <w:pPr>
              <w:widowControl/>
            </w:pPr>
            <w:r>
              <w:rPr>
                <w:rFonts w:ascii="Times New Roman" w:hAnsi="Times New Roman"/>
                <w:sz w:val="20"/>
              </w:rPr>
              <w:t xml:space="preserve">Последний год реализа</w:t>
            </w:r>
            <w:r>
              <w:rPr>
                <w:rFonts w:ascii="Times New Roman" w:hAnsi="Times New Roman"/>
                <w:sz w:val="20"/>
              </w:rPr>
              <w:t xml:space="preserve">ции</w:t>
            </w:r>
            <w:r>
              <w:rPr>
                <w:rFonts w:ascii="Times New Roman" w:hAnsi="Times New Roman"/>
                <w:sz w:val="20"/>
              </w:rPr>
            </w:r>
            <w:r/>
          </w:p>
          <w:p>
            <w:pPr>
              <w:widowControl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202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6</w:t>
            </w:r>
            <w:r>
              <w:rPr>
                <w:rFonts w:ascii="Times New Roman" w:hAnsi="Times New Roman"/>
                <w:sz w:val="20"/>
              </w:rPr>
              <w:t xml:space="preserve"> г.</w: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gridSpan w:val="10"/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1460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  <w:r/>
          </w:p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Муниципальная программа «Развитие культуры, спорта и молодежной политики на территории Сланцевского муниципального района»</w:t>
            </w:r>
            <w:r/>
          </w:p>
          <w:p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vMerge w:val="restart"/>
            <w:textDirection w:val="lrTb"/>
            <w:noWrap w:val="false"/>
          </w:tcPr>
          <w:p>
            <w:pPr>
              <w:widowControl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1 «У</w:t>
            </w:r>
            <w:r>
              <w:rPr>
                <w:rFonts w:ascii="Times New Roman" w:hAnsi="Times New Roman"/>
                <w:sz w:val="20"/>
              </w:rPr>
              <w:t xml:space="preserve">величение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количества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культурно-массовых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мероприятий</w:t>
            </w:r>
            <w:r>
              <w:rPr>
                <w:rFonts w:ascii="Times New Roman" w:hAnsi="Times New Roman"/>
                <w:sz w:val="20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0,94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0,25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1 «К</w:t>
            </w:r>
            <w:r>
              <w:rPr>
                <w:rFonts w:ascii="Times New Roman" w:hAnsi="Times New Roman"/>
                <w:sz w:val="20"/>
              </w:rPr>
              <w:t xml:space="preserve">оличеств</w:t>
            </w:r>
            <w:r>
              <w:rPr>
                <w:rFonts w:ascii="Times New Roman" w:hAnsi="Times New Roman"/>
                <w:sz w:val="20"/>
              </w:rPr>
              <w:t xml:space="preserve">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культурно-массовых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мероприятий</w:t>
            </w:r>
            <w:r>
              <w:rPr>
                <w:rFonts w:ascii="Times New Roman" w:hAnsi="Times New Roman"/>
                <w:sz w:val="20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1003" w:leader="none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2,0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«Доля 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частник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клубных формирований в общем количестве жителей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Сланцевского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муниципального района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2,1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2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«Количество 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частник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культурно-досуговых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формирований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обще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численности населения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Сланцевского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муниципального района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человек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2029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2668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2818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3018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3218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3218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3</w:t>
            </w:r>
            <w:r/>
          </w:p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«Увеличение количества обращений в библиотеку»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2,9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3 «К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оличеств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посещений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библиотеку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» 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единиц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1,1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1,2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1,4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1,8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2,0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4 «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Количество выездных мероприятий»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120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5 «</w:t>
            </w:r>
            <w:r>
              <w:rPr>
                <w:rFonts w:ascii="Times New Roman" w:hAnsi="Times New Roman"/>
                <w:sz w:val="20"/>
              </w:rPr>
              <w:t xml:space="preserve">Отношение средней заработной платы работников библиотеки к среднемесячной начисленной заработной плате наемных работников в организациях, у индивидуальных предпринимателей и физических лиц (к </w:t>
            </w:r>
            <w:r>
              <w:rPr>
                <w:rFonts w:ascii="Times New Roman" w:hAnsi="Times New Roman"/>
                <w:sz w:val="20"/>
              </w:rPr>
              <w:t xml:space="preserve">среднемесячному доходу от трудовой деятельности) по Ленинградской области»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100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6 «Доля работников библиотеки, прошедших повышение квалификации, переподготовку, обучение на семинарах, лабораториях, практикумах»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7 «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Доля граждан, вовлеченных в добровольческую (волонтерскую) деятельность»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16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16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8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8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Количество посещений молодежного коворкинг-центра»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Ед.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630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650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660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670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680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9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9 «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Доля населения, систематически занимающегося физической культурой и спортом»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34,6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43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47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49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52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55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55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34" w:type="dxa"/>
            <w:vAlign w:val="center"/>
            <w:textDirection w:val="lrTb"/>
            <w:noWrap w:val="false"/>
          </w:tcPr>
          <w:p>
            <w:pPr>
              <w:rPr>
                <w:rStyle w:val="79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568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0"/>
              </w:rPr>
            </w:pPr>
            <w:r>
              <w:rPr>
                <w:rStyle w:val="792"/>
                <w:sz w:val="20"/>
              </w:rPr>
              <w:t xml:space="preserve">Показатель 10 «Доля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(тестах)»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%.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5</w:t>
            </w:r>
            <w:r>
              <w:rPr>
                <w:rFonts w:ascii="Times New Roman" w:hAnsi="Times New Roman"/>
                <w:sz w:val="20"/>
              </w:rPr>
              <w:t xml:space="preserve">6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9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99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</w:t>
            </w:r>
            <w:r>
              <w:rPr>
                <w:rFonts w:ascii="Times New Roman" w:hAnsi="Times New Roman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8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70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</w:tcBorders>
            <w:tcMar>
              <w:left w:w="98" w:type="dxa"/>
            </w:tcMar>
            <w:tcW w:w="1062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</w:t>
            </w:r>
            <w:r>
              <w:rPr>
                <w:rFonts w:ascii="Times New Roman" w:hAnsi="Times New Roman"/>
                <w:sz w:val="20"/>
              </w:rPr>
              <w:t xml:space="preserve">5</w:t>
            </w:r>
            <w:r/>
          </w:p>
        </w:tc>
        <w:tc>
          <w:tcPr>
            <w:shd w:val="clear" w:color="auto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</w:t>
            </w:r>
            <w:r>
              <w:rPr>
                <w:rFonts w:ascii="Times New Roman" w:hAnsi="Times New Roman"/>
                <w:sz w:val="20"/>
              </w:rPr>
              <w:t xml:space="preserve">5</w:t>
            </w:r>
            <w:r/>
          </w:p>
        </w:tc>
        <w:tc>
          <w:tcPr>
            <w:shd w:val="clear" w:color="ffffff" w:fill="ffffff"/>
            <w:tcBorders>
              <w:top w:val="single" w:color="000080" w:sz="4" w:space="0"/>
              <w:left w:val="single" w:color="000080" w:sz="4" w:space="0"/>
              <w:bottom w:val="single" w:color="000080" w:sz="4" w:space="0"/>
              <w:right w:val="single" w:color="000080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9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75</w:t>
            </w: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--------------------------------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&lt;1</w:t>
      </w:r>
      <w:r>
        <w:rPr>
          <w:rFonts w:ascii="Times New Roman" w:hAnsi="Times New Roman"/>
        </w:rPr>
        <w:t xml:space="preserve">&gt; Указывается значение показателя на последний отчетный период, по которому имеются данные по показателям</w:t>
      </w:r>
      <w:r/>
    </w:p>
    <w:sectPr>
      <w:headerReference w:type="default" r:id="rId8"/>
      <w:footerReference w:type="default" r:id="rId9"/>
      <w:footnotePr/>
      <w:endnotePr/>
      <w:type w:val="nextPage"/>
      <w:pgSz w:w="16838" w:h="11906" w:orient="landscape"/>
      <w:pgMar w:top="426" w:right="1134" w:bottom="709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7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105410" cy="109220"/>
              <wp:effectExtent l="0" t="0" r="0" b="0"/>
              <wp:wrapSquare wrapText="bothSides"/>
              <wp:docPr id="1" name="Picture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0"/>
                    <wps:spPr bwMode="auto">
                      <a:xfrm rot="0" flipH="0" flipV="0">
                        <a:off x="0" y="0"/>
                        <a:ext cx="105410" cy="10922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 fill="norm" stroke="1" extrusionOk="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  <w:p>
                          <w:pPr>
                            <w:pStyle w:val="767"/>
                          </w:pPr>
                          <w:r/>
                          <w:r/>
                        </w:p>
                      </w:txbxContent>
                    </wps:txbx>
                    <wps:bodyPr lIns="1905" tIns="1905" rIns="1905" bIns="190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style="position:absolute;z-index:251658240;o:allowoverlap:true;o:allowincell:true;mso-position-horizontal-relative:margin;margin-left:0.0pt;mso-position-horizontal:absolute;mso-position-vertical-relative:text;margin-top:0.0pt;mso-position-vertical:absolute;width:8.3pt;height:8.6pt;mso-wrap-distance-left:0.0pt;mso-wrap-distance-top:0.0pt;mso-wrap-distance-right:0.0pt;mso-wrap-distance-bottom:0.0pt;rotation:0;v-text-anchor:top;visibility:visible;" path="m0,0l0,100000l100000,100000l100000,0xe" coordsize="100000,100000" fillcolor="#FFFFFF" stroked="f">
              <v:path textboxrect="0,0,100000,100000"/>
              <w10:wrap type="square"/>
              <v:textbox inset="0,0,0,0">
                <w:txbxContent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  <w:p>
                    <w:pPr>
                      <w:pStyle w:val="767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8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eastAsia="Times New Roman" w:cs="Times New Roman" w:asciiTheme="minorAscii" w:hAnsiTheme="minorHAnsi"/>
        <w:color w:val="000000"/>
        <w:sz w:val="22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74"/>
    <w:link w:val="77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74"/>
    <w:link w:val="802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74"/>
    <w:link w:val="766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74"/>
    <w:link w:val="800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74"/>
    <w:link w:val="772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56"/>
    <w:next w:val="75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74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56"/>
    <w:next w:val="75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74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56"/>
    <w:next w:val="75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74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56"/>
    <w:next w:val="75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74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5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74"/>
    <w:link w:val="798"/>
    <w:uiPriority w:val="10"/>
    <w:rPr>
      <w:sz w:val="48"/>
      <w:szCs w:val="48"/>
    </w:rPr>
  </w:style>
  <w:style w:type="character" w:styleId="37">
    <w:name w:val="Subtitle Char"/>
    <w:basedOn w:val="774"/>
    <w:link w:val="794"/>
    <w:uiPriority w:val="11"/>
    <w:rPr>
      <w:sz w:val="24"/>
      <w:szCs w:val="24"/>
    </w:rPr>
  </w:style>
  <w:style w:type="paragraph" w:styleId="38">
    <w:name w:val="Quote"/>
    <w:basedOn w:val="756"/>
    <w:next w:val="75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56"/>
    <w:next w:val="75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74"/>
    <w:link w:val="768"/>
    <w:uiPriority w:val="99"/>
  </w:style>
  <w:style w:type="paragraph" w:styleId="44">
    <w:name w:val="Footer"/>
    <w:basedOn w:val="75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774"/>
    <w:link w:val="44"/>
    <w:uiPriority w:val="99"/>
  </w:style>
  <w:style w:type="paragraph" w:styleId="46">
    <w:name w:val="Caption"/>
    <w:basedOn w:val="756"/>
    <w:next w:val="75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80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8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5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74"/>
    <w:uiPriority w:val="99"/>
    <w:unhideWhenUsed/>
    <w:rPr>
      <w:vertAlign w:val="superscript"/>
    </w:rPr>
  </w:style>
  <w:style w:type="paragraph" w:styleId="178">
    <w:name w:val="endnote text"/>
    <w:basedOn w:val="75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74"/>
    <w:uiPriority w:val="99"/>
    <w:semiHidden/>
    <w:unhideWhenUsed/>
    <w:rPr>
      <w:vertAlign w:val="superscript"/>
    </w:rPr>
  </w:style>
  <w:style w:type="paragraph" w:styleId="190">
    <w:name w:val="TOC Heading"/>
    <w:uiPriority w:val="39"/>
    <w:unhideWhenUsed/>
  </w:style>
  <w:style w:type="paragraph" w:styleId="191">
    <w:name w:val="table of figures"/>
    <w:basedOn w:val="756"/>
    <w:next w:val="756"/>
    <w:uiPriority w:val="99"/>
    <w:unhideWhenUsed/>
    <w:pPr>
      <w:spacing w:after="0" w:afterAutospacing="0"/>
    </w:pPr>
  </w:style>
  <w:style w:type="paragraph" w:styleId="755" w:default="1">
    <w:name w:val="Normal"/>
    <w:link w:val="756"/>
    <w:uiPriority w:val="0"/>
    <w:qFormat/>
    <w:pPr>
      <w:jc w:val="left"/>
      <w:widowControl w:val="off"/>
    </w:pPr>
    <w:rPr>
      <w:rFonts w:ascii="Arial" w:hAnsi="Arial"/>
      <w:sz w:val="18"/>
    </w:rPr>
  </w:style>
  <w:style w:type="character" w:styleId="756" w:default="1">
    <w:name w:val="Normal"/>
    <w:link w:val="755"/>
    <w:rPr>
      <w:rFonts w:ascii="Arial" w:hAnsi="Arial"/>
      <w:sz w:val="18"/>
    </w:rPr>
  </w:style>
  <w:style w:type="paragraph" w:styleId="757">
    <w:name w:val="toc 2"/>
    <w:next w:val="755"/>
    <w:link w:val="758"/>
    <w:uiPriority w:val="39"/>
    <w:pPr>
      <w:ind w:left="200" w:firstLine="0"/>
      <w:jc w:val="left"/>
    </w:pPr>
    <w:rPr>
      <w:rFonts w:ascii="XO Thames" w:hAnsi="XO Thames"/>
      <w:sz w:val="28"/>
    </w:rPr>
  </w:style>
  <w:style w:type="character" w:styleId="758">
    <w:name w:val="toc 2"/>
    <w:link w:val="757"/>
    <w:rPr>
      <w:rFonts w:ascii="XO Thames" w:hAnsi="XO Thames"/>
      <w:sz w:val="28"/>
    </w:rPr>
  </w:style>
  <w:style w:type="paragraph" w:styleId="759">
    <w:name w:val="toc 4"/>
    <w:next w:val="755"/>
    <w:link w:val="760"/>
    <w:uiPriority w:val="39"/>
    <w:pPr>
      <w:ind w:left="600" w:firstLine="0"/>
      <w:jc w:val="left"/>
    </w:pPr>
    <w:rPr>
      <w:rFonts w:ascii="XO Thames" w:hAnsi="XO Thames"/>
      <w:sz w:val="28"/>
    </w:rPr>
  </w:style>
  <w:style w:type="character" w:styleId="760">
    <w:name w:val="toc 4"/>
    <w:link w:val="759"/>
    <w:rPr>
      <w:rFonts w:ascii="XO Thames" w:hAnsi="XO Thames"/>
      <w:sz w:val="28"/>
    </w:rPr>
  </w:style>
  <w:style w:type="paragraph" w:styleId="761">
    <w:name w:val="toc 6"/>
    <w:next w:val="755"/>
    <w:link w:val="762"/>
    <w:uiPriority w:val="39"/>
    <w:pPr>
      <w:ind w:left="1000" w:firstLine="0"/>
      <w:jc w:val="left"/>
    </w:pPr>
    <w:rPr>
      <w:rFonts w:ascii="XO Thames" w:hAnsi="XO Thames"/>
      <w:sz w:val="28"/>
    </w:rPr>
  </w:style>
  <w:style w:type="character" w:styleId="762">
    <w:name w:val="toc 6"/>
    <w:link w:val="761"/>
    <w:rPr>
      <w:rFonts w:ascii="XO Thames" w:hAnsi="XO Thames"/>
      <w:sz w:val="28"/>
    </w:rPr>
  </w:style>
  <w:style w:type="paragraph" w:styleId="763">
    <w:name w:val="toc 7"/>
    <w:next w:val="755"/>
    <w:link w:val="764"/>
    <w:uiPriority w:val="39"/>
    <w:pPr>
      <w:ind w:left="1200" w:firstLine="0"/>
      <w:jc w:val="left"/>
    </w:pPr>
    <w:rPr>
      <w:rFonts w:ascii="XO Thames" w:hAnsi="XO Thames"/>
      <w:sz w:val="28"/>
    </w:rPr>
  </w:style>
  <w:style w:type="character" w:styleId="764">
    <w:name w:val="toc 7"/>
    <w:link w:val="763"/>
    <w:rPr>
      <w:rFonts w:ascii="XO Thames" w:hAnsi="XO Thames"/>
      <w:sz w:val="28"/>
    </w:rPr>
  </w:style>
  <w:style w:type="paragraph" w:styleId="765">
    <w:name w:val="Heading 3"/>
    <w:next w:val="755"/>
    <w:link w:val="766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766">
    <w:name w:val="Heading 3"/>
    <w:link w:val="765"/>
    <w:rPr>
      <w:rFonts w:ascii="XO Thames" w:hAnsi="XO Thames"/>
      <w:b/>
      <w:sz w:val="26"/>
    </w:rPr>
  </w:style>
  <w:style w:type="paragraph" w:styleId="767">
    <w:name w:val="Header"/>
    <w:basedOn w:val="755"/>
    <w:link w:val="768"/>
    <w:pPr>
      <w:tabs>
        <w:tab w:val="center" w:pos="4677" w:leader="none"/>
        <w:tab w:val="right" w:pos="9355" w:leader="none"/>
      </w:tabs>
    </w:pPr>
  </w:style>
  <w:style w:type="character" w:styleId="768">
    <w:name w:val="Header"/>
    <w:basedOn w:val="756"/>
    <w:link w:val="767"/>
  </w:style>
  <w:style w:type="paragraph" w:styleId="769">
    <w:name w:val="toc 3"/>
    <w:next w:val="755"/>
    <w:link w:val="770"/>
    <w:uiPriority w:val="39"/>
    <w:pPr>
      <w:ind w:left="400" w:firstLine="0"/>
      <w:jc w:val="left"/>
    </w:pPr>
    <w:rPr>
      <w:rFonts w:ascii="XO Thames" w:hAnsi="XO Thames"/>
      <w:sz w:val="28"/>
    </w:rPr>
  </w:style>
  <w:style w:type="character" w:styleId="770">
    <w:name w:val="toc 3"/>
    <w:link w:val="769"/>
    <w:rPr>
      <w:rFonts w:ascii="XO Thames" w:hAnsi="XO Thames"/>
      <w:sz w:val="28"/>
    </w:rPr>
  </w:style>
  <w:style w:type="paragraph" w:styleId="771">
    <w:name w:val="Heading 5"/>
    <w:next w:val="755"/>
    <w:link w:val="772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772">
    <w:name w:val="Heading 5"/>
    <w:link w:val="771"/>
    <w:rPr>
      <w:rFonts w:ascii="XO Thames" w:hAnsi="XO Thames"/>
      <w:b/>
      <w:sz w:val="22"/>
    </w:rPr>
  </w:style>
  <w:style w:type="paragraph" w:styleId="773">
    <w:name w:val="Default Paragraph Font"/>
    <w:link w:val="774"/>
  </w:style>
  <w:style w:type="character" w:styleId="774">
    <w:name w:val="Default Paragraph Font"/>
    <w:link w:val="773"/>
  </w:style>
  <w:style w:type="paragraph" w:styleId="775">
    <w:name w:val="Heading 1"/>
    <w:next w:val="755"/>
    <w:link w:val="776"/>
    <w:uiPriority w:val="9"/>
    <w:qFormat/>
    <w:pPr>
      <w:jc w:val="both"/>
      <w:spacing w:before="120" w:after="120"/>
      <w:outlineLvl w:val="0"/>
    </w:pPr>
    <w:rPr>
      <w:rFonts w:ascii="XO Thames" w:hAnsi="XO Thames"/>
      <w:b/>
      <w:sz w:val="32"/>
    </w:rPr>
  </w:style>
  <w:style w:type="character" w:styleId="776">
    <w:name w:val="Heading 1"/>
    <w:link w:val="775"/>
    <w:rPr>
      <w:rFonts w:ascii="XO Thames" w:hAnsi="XO Thames"/>
      <w:b/>
      <w:sz w:val="32"/>
    </w:rPr>
  </w:style>
  <w:style w:type="paragraph" w:styleId="777">
    <w:name w:val="Hyperlink"/>
    <w:link w:val="778"/>
    <w:rPr>
      <w:color w:val="0000ff"/>
      <w:u w:val="single"/>
    </w:rPr>
  </w:style>
  <w:style w:type="character" w:styleId="778">
    <w:name w:val="Hyperlink"/>
    <w:link w:val="777"/>
    <w:rPr>
      <w:color w:val="0000ff"/>
      <w:u w:val="single"/>
    </w:rPr>
  </w:style>
  <w:style w:type="paragraph" w:styleId="779">
    <w:name w:val="Footnote"/>
    <w:link w:val="780"/>
    <w:pPr>
      <w:ind w:left="0" w:firstLine="851"/>
      <w:jc w:val="both"/>
    </w:pPr>
    <w:rPr>
      <w:rFonts w:ascii="XO Thames" w:hAnsi="XO Thames"/>
      <w:sz w:val="22"/>
    </w:rPr>
  </w:style>
  <w:style w:type="character" w:styleId="780">
    <w:name w:val="Footnote"/>
    <w:link w:val="779"/>
    <w:rPr>
      <w:rFonts w:ascii="XO Thames" w:hAnsi="XO Thames"/>
      <w:sz w:val="22"/>
    </w:rPr>
  </w:style>
  <w:style w:type="paragraph" w:styleId="781">
    <w:name w:val="toc 1"/>
    <w:next w:val="755"/>
    <w:link w:val="782"/>
    <w:uiPriority w:val="39"/>
    <w:pPr>
      <w:ind w:left="0" w:firstLine="0"/>
      <w:jc w:val="left"/>
    </w:pPr>
    <w:rPr>
      <w:rFonts w:ascii="XO Thames" w:hAnsi="XO Thames"/>
      <w:b/>
      <w:sz w:val="28"/>
    </w:rPr>
  </w:style>
  <w:style w:type="character" w:styleId="782">
    <w:name w:val="toc 1"/>
    <w:link w:val="781"/>
    <w:rPr>
      <w:rFonts w:ascii="XO Thames" w:hAnsi="XO Thames"/>
      <w:b/>
      <w:sz w:val="28"/>
    </w:rPr>
  </w:style>
  <w:style w:type="paragraph" w:styleId="783">
    <w:name w:val="Header and Footer"/>
    <w:link w:val="784"/>
    <w:pPr>
      <w:jc w:val="both"/>
      <w:spacing w:line="240" w:lineRule="auto"/>
    </w:pPr>
    <w:rPr>
      <w:rFonts w:ascii="XO Thames" w:hAnsi="XO Thames"/>
      <w:sz w:val="20"/>
    </w:rPr>
  </w:style>
  <w:style w:type="character" w:styleId="784">
    <w:name w:val="Header and Footer"/>
    <w:link w:val="783"/>
    <w:rPr>
      <w:rFonts w:ascii="XO Thames" w:hAnsi="XO Thames"/>
      <w:sz w:val="20"/>
    </w:rPr>
  </w:style>
  <w:style w:type="paragraph" w:styleId="785">
    <w:name w:val="toc 9"/>
    <w:next w:val="755"/>
    <w:link w:val="786"/>
    <w:uiPriority w:val="39"/>
    <w:pPr>
      <w:ind w:left="1600" w:firstLine="0"/>
      <w:jc w:val="left"/>
    </w:pPr>
    <w:rPr>
      <w:rFonts w:ascii="XO Thames" w:hAnsi="XO Thames"/>
      <w:sz w:val="28"/>
    </w:rPr>
  </w:style>
  <w:style w:type="character" w:styleId="786">
    <w:name w:val="toc 9"/>
    <w:link w:val="785"/>
    <w:rPr>
      <w:rFonts w:ascii="XO Thames" w:hAnsi="XO Thames"/>
      <w:sz w:val="28"/>
    </w:rPr>
  </w:style>
  <w:style w:type="paragraph" w:styleId="787">
    <w:name w:val="toc 8"/>
    <w:next w:val="755"/>
    <w:link w:val="788"/>
    <w:uiPriority w:val="39"/>
    <w:pPr>
      <w:ind w:left="1400" w:firstLine="0"/>
      <w:jc w:val="left"/>
    </w:pPr>
    <w:rPr>
      <w:rFonts w:ascii="XO Thames" w:hAnsi="XO Thames"/>
      <w:sz w:val="28"/>
    </w:rPr>
  </w:style>
  <w:style w:type="character" w:styleId="788">
    <w:name w:val="toc 8"/>
    <w:link w:val="787"/>
    <w:rPr>
      <w:rFonts w:ascii="XO Thames" w:hAnsi="XO Thames"/>
      <w:sz w:val="28"/>
    </w:rPr>
  </w:style>
  <w:style w:type="paragraph" w:styleId="789">
    <w:name w:val="toc 5"/>
    <w:next w:val="755"/>
    <w:link w:val="790"/>
    <w:uiPriority w:val="39"/>
    <w:pPr>
      <w:ind w:left="800" w:firstLine="0"/>
      <w:jc w:val="left"/>
    </w:pPr>
    <w:rPr>
      <w:rFonts w:ascii="XO Thames" w:hAnsi="XO Thames"/>
      <w:sz w:val="28"/>
    </w:rPr>
  </w:style>
  <w:style w:type="character" w:styleId="790">
    <w:name w:val="toc 5"/>
    <w:link w:val="789"/>
    <w:rPr>
      <w:rFonts w:ascii="XO Thames" w:hAnsi="XO Thames"/>
      <w:sz w:val="28"/>
    </w:rPr>
  </w:style>
  <w:style w:type="paragraph" w:styleId="791">
    <w:name w:val="CharStyle6"/>
    <w:link w:val="792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character" w:styleId="792">
    <w:name w:val="CharStyle6"/>
    <w:link w:val="791"/>
    <w:rPr>
      <w:rFonts w:ascii="Times New Roman" w:hAnsi="Times New Roman"/>
      <w:b w:val="0"/>
      <w:i w:val="0"/>
      <w:strike w:val="0"/>
      <w:color w:val="000000"/>
      <w:spacing w:val="0"/>
      <w:sz w:val="24"/>
      <w:u w:val="none"/>
    </w:rPr>
  </w:style>
  <w:style w:type="paragraph" w:styleId="793">
    <w:name w:val="Subtitle"/>
    <w:next w:val="755"/>
    <w:link w:val="794"/>
    <w:uiPriority w:val="11"/>
    <w:qFormat/>
    <w:pPr>
      <w:jc w:val="both"/>
    </w:pPr>
    <w:rPr>
      <w:rFonts w:ascii="XO Thames" w:hAnsi="XO Thames"/>
      <w:i/>
      <w:sz w:val="24"/>
    </w:rPr>
  </w:style>
  <w:style w:type="character" w:styleId="794">
    <w:name w:val="Subtitle"/>
    <w:link w:val="793"/>
    <w:rPr>
      <w:rFonts w:ascii="XO Thames" w:hAnsi="XO Thames"/>
      <w:i/>
      <w:sz w:val="24"/>
    </w:rPr>
  </w:style>
  <w:style w:type="paragraph" w:styleId="795">
    <w:name w:val="toc 10"/>
    <w:next w:val="755"/>
    <w:link w:val="796"/>
    <w:uiPriority w:val="39"/>
    <w:pPr>
      <w:ind w:left="1800" w:firstLine="0"/>
      <w:jc w:val="left"/>
    </w:pPr>
    <w:rPr>
      <w:rFonts w:ascii="XO Thames" w:hAnsi="XO Thames"/>
      <w:sz w:val="28"/>
    </w:rPr>
  </w:style>
  <w:style w:type="character" w:styleId="796">
    <w:name w:val="toc 10"/>
    <w:link w:val="795"/>
    <w:rPr>
      <w:rFonts w:ascii="XO Thames" w:hAnsi="XO Thames"/>
      <w:sz w:val="28"/>
    </w:rPr>
  </w:style>
  <w:style w:type="paragraph" w:styleId="797">
    <w:name w:val="Title"/>
    <w:next w:val="755"/>
    <w:link w:val="798"/>
    <w:uiPriority w:val="10"/>
    <w:qFormat/>
    <w:pPr>
      <w:jc w:val="center"/>
      <w:spacing w:before="567" w:after="567"/>
    </w:pPr>
    <w:rPr>
      <w:rFonts w:ascii="XO Thames" w:hAnsi="XO Thames"/>
      <w:b/>
      <w:caps/>
      <w:sz w:val="40"/>
    </w:rPr>
  </w:style>
  <w:style w:type="character" w:styleId="798">
    <w:name w:val="Title"/>
    <w:link w:val="797"/>
    <w:rPr>
      <w:rFonts w:ascii="XO Thames" w:hAnsi="XO Thames"/>
      <w:b/>
      <w:caps/>
      <w:sz w:val="40"/>
    </w:rPr>
  </w:style>
  <w:style w:type="paragraph" w:styleId="799">
    <w:name w:val="Heading 4"/>
    <w:next w:val="755"/>
    <w:link w:val="800"/>
    <w:uiPriority w:val="9"/>
    <w:qFormat/>
    <w:pPr>
      <w:jc w:val="both"/>
      <w:spacing w:before="120" w:after="120"/>
      <w:outlineLvl w:val="3"/>
    </w:pPr>
    <w:rPr>
      <w:rFonts w:ascii="XO Thames" w:hAnsi="XO Thames"/>
      <w:b/>
      <w:sz w:val="24"/>
    </w:rPr>
  </w:style>
  <w:style w:type="character" w:styleId="800">
    <w:name w:val="Heading 4"/>
    <w:link w:val="799"/>
    <w:rPr>
      <w:rFonts w:ascii="XO Thames" w:hAnsi="XO Thames"/>
      <w:b/>
      <w:sz w:val="24"/>
    </w:rPr>
  </w:style>
  <w:style w:type="paragraph" w:styleId="801">
    <w:name w:val="Heading 2"/>
    <w:next w:val="755"/>
    <w:link w:val="802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802">
    <w:name w:val="Heading 2"/>
    <w:link w:val="801"/>
    <w:rPr>
      <w:rFonts w:ascii="XO Thames" w:hAnsi="XO Thames"/>
      <w:b/>
      <w:sz w:val="28"/>
    </w:rPr>
  </w:style>
  <w:style w:type="table" w:styleId="803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000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2023-07-28T09:43:39Z</dcterms:modified>
</cp:coreProperties>
</file>