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FF5F" w14:textId="65D80513" w:rsidR="00C8380D" w:rsidRDefault="00C8380D" w:rsidP="00C8380D">
      <w:pPr>
        <w:ind w:left="5954" w:hanging="29"/>
        <w:jc w:val="center"/>
      </w:pPr>
      <w:r>
        <w:t>Приложение к муниципально</w:t>
      </w:r>
      <w:r w:rsidR="00D4493B">
        <w:t>й</w:t>
      </w:r>
      <w:r>
        <w:t xml:space="preserve"> программе «Развитие культуры, спорта и молодежной политики на территории Сланцевского муниципального района» на 2020-2025 годы</w:t>
      </w:r>
      <w:r w:rsidR="00D4493B">
        <w:t>,</w:t>
      </w:r>
    </w:p>
    <w:p w14:paraId="46191A54" w14:textId="1B993E90" w:rsidR="00A668D7" w:rsidRDefault="00D4493B" w:rsidP="00C8380D">
      <w:pPr>
        <w:ind w:left="5954" w:hanging="29"/>
        <w:jc w:val="center"/>
      </w:pPr>
      <w:r>
        <w:t>у</w:t>
      </w:r>
      <w:r w:rsidR="00C8380D">
        <w:t>твержде</w:t>
      </w:r>
      <w:r>
        <w:t>н</w:t>
      </w:r>
      <w:r w:rsidR="00C8380D">
        <w:t>но</w:t>
      </w:r>
      <w:r>
        <w:t xml:space="preserve">й </w:t>
      </w:r>
      <w:r w:rsidR="00A668D7">
        <w:t>постановлением администрации</w:t>
      </w:r>
      <w:r w:rsidR="00C8380D">
        <w:t xml:space="preserve"> </w:t>
      </w:r>
      <w:r w:rsidR="00A668D7">
        <w:t>Сланцевского муниципального района</w:t>
      </w:r>
      <w:r w:rsidR="00C8380D">
        <w:t xml:space="preserve"> от 30.10.2019 № 1708-п (в редакции постановление администрации Сланцевского муниципального района </w:t>
      </w:r>
      <w:r w:rsidR="00A668D7">
        <w:t>от _________ № _____-п</w:t>
      </w:r>
    </w:p>
    <w:p w14:paraId="4C13EDBE" w14:textId="65323118" w:rsidR="00A668D7" w:rsidRDefault="00A668D7" w:rsidP="00A668D7">
      <w:pPr>
        <w:ind w:firstLine="5925"/>
      </w:pPr>
    </w:p>
    <w:p w14:paraId="33947B13" w14:textId="77777777" w:rsidR="00A668D7" w:rsidRDefault="00A668D7" w:rsidP="00A668D7">
      <w:pPr>
        <w:ind w:firstLine="539"/>
        <w:jc w:val="center"/>
      </w:pPr>
    </w:p>
    <w:p w14:paraId="624254B4" w14:textId="77777777" w:rsidR="00A668D7" w:rsidRDefault="00A668D7" w:rsidP="00A668D7">
      <w:pPr>
        <w:ind w:firstLine="539"/>
        <w:jc w:val="center"/>
        <w:rPr>
          <w:bCs/>
          <w:color w:val="000000"/>
          <w:lang w:val="de-DE"/>
        </w:rPr>
      </w:pPr>
      <w:r>
        <w:t xml:space="preserve">Муниципальная программа </w:t>
      </w:r>
    </w:p>
    <w:p w14:paraId="25B85E33" w14:textId="09DA5BA5" w:rsidR="00A668D7" w:rsidRDefault="00A668D7" w:rsidP="00A668D7">
      <w:pPr>
        <w:ind w:firstLine="539"/>
        <w:jc w:val="center"/>
      </w:pPr>
      <w:r>
        <w:rPr>
          <w:bCs/>
          <w:color w:val="000000"/>
          <w:lang w:val="de-DE"/>
        </w:rPr>
        <w:t>«</w:t>
      </w:r>
      <w:proofErr w:type="spellStart"/>
      <w:r>
        <w:rPr>
          <w:bCs/>
          <w:lang w:val="de-DE"/>
        </w:rPr>
        <w:t>Развитие</w:t>
      </w:r>
      <w:proofErr w:type="spellEnd"/>
      <w:r w:rsidR="00523A93"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культуры</w:t>
      </w:r>
      <w:proofErr w:type="spellEnd"/>
      <w:r>
        <w:rPr>
          <w:bCs/>
          <w:lang w:val="de-DE"/>
        </w:rPr>
        <w:t xml:space="preserve">, </w:t>
      </w:r>
      <w:proofErr w:type="spellStart"/>
      <w:r>
        <w:rPr>
          <w:bCs/>
          <w:lang w:val="de-DE"/>
        </w:rPr>
        <w:t>спорта</w:t>
      </w:r>
      <w:proofErr w:type="spellEnd"/>
      <w:r>
        <w:rPr>
          <w:bCs/>
          <w:lang w:val="de-DE"/>
        </w:rPr>
        <w:t xml:space="preserve"> и </w:t>
      </w:r>
      <w:proofErr w:type="spellStart"/>
      <w:r>
        <w:rPr>
          <w:bCs/>
          <w:lang w:val="de-DE"/>
        </w:rPr>
        <w:t>молодежной</w:t>
      </w:r>
      <w:proofErr w:type="spellEnd"/>
      <w:r w:rsidR="00AB5E7D">
        <w:rPr>
          <w:bCs/>
        </w:rPr>
        <w:t xml:space="preserve"> </w:t>
      </w:r>
      <w:proofErr w:type="spellStart"/>
      <w:r>
        <w:rPr>
          <w:bCs/>
          <w:lang w:val="de-DE"/>
        </w:rPr>
        <w:t>политики</w:t>
      </w:r>
      <w:proofErr w:type="spellEnd"/>
      <w:r w:rsidR="00AB5E7D">
        <w:rPr>
          <w:bCs/>
        </w:rPr>
        <w:t xml:space="preserve"> </w:t>
      </w:r>
      <w:proofErr w:type="spellStart"/>
      <w:r>
        <w:rPr>
          <w:bCs/>
          <w:lang w:val="de-DE"/>
        </w:rPr>
        <w:t>на</w:t>
      </w:r>
      <w:proofErr w:type="spellEnd"/>
      <w:r w:rsidR="00AB5E7D">
        <w:rPr>
          <w:bCs/>
        </w:rPr>
        <w:t xml:space="preserve"> </w:t>
      </w:r>
      <w:proofErr w:type="spellStart"/>
      <w:r>
        <w:rPr>
          <w:bCs/>
          <w:lang w:val="de-DE"/>
        </w:rPr>
        <w:t>территории</w:t>
      </w:r>
      <w:proofErr w:type="spellEnd"/>
      <w:r w:rsidR="00AB5E7D">
        <w:rPr>
          <w:bCs/>
        </w:rPr>
        <w:t xml:space="preserve"> </w:t>
      </w:r>
      <w:proofErr w:type="spellStart"/>
      <w:r>
        <w:rPr>
          <w:bCs/>
          <w:lang w:val="de-DE"/>
        </w:rPr>
        <w:t>Сланцевского</w:t>
      </w:r>
      <w:proofErr w:type="spellEnd"/>
      <w:r>
        <w:rPr>
          <w:bCs/>
        </w:rPr>
        <w:t xml:space="preserve"> муниципального района»</w:t>
      </w:r>
    </w:p>
    <w:p w14:paraId="2D029814" w14:textId="77777777" w:rsidR="00127163" w:rsidRDefault="00127163" w:rsidP="00127163">
      <w:pPr>
        <w:ind w:firstLine="539"/>
        <w:jc w:val="center"/>
        <w:rPr>
          <w:rFonts w:eastAsiaTheme="minorHAnsi"/>
          <w:lang w:eastAsia="en-US"/>
        </w:rPr>
      </w:pPr>
    </w:p>
    <w:p w14:paraId="57911107" w14:textId="77777777" w:rsidR="00127163" w:rsidRPr="0062204C" w:rsidRDefault="006B6CB2" w:rsidP="00127163">
      <w:pPr>
        <w:ind w:firstLine="539"/>
        <w:jc w:val="center"/>
      </w:pPr>
      <w:r w:rsidRPr="006B6CB2">
        <w:rPr>
          <w:rFonts w:eastAsiaTheme="minorHAnsi"/>
          <w:lang w:eastAsia="en-US"/>
        </w:rPr>
        <w:t>ПАСПОРТ</w:t>
      </w:r>
      <w:r w:rsidRPr="006B6CB2">
        <w:rPr>
          <w:rFonts w:eastAsiaTheme="minorHAnsi"/>
          <w:lang w:eastAsia="en-US"/>
        </w:rPr>
        <w:br/>
      </w:r>
      <w:r w:rsidR="00127163">
        <w:t>муниципальной программы</w:t>
      </w:r>
    </w:p>
    <w:p w14:paraId="73472A9B" w14:textId="49C31CDC" w:rsidR="00127163" w:rsidRPr="0062204C" w:rsidRDefault="00127163" w:rsidP="00127163">
      <w:pPr>
        <w:ind w:firstLine="539"/>
        <w:jc w:val="center"/>
        <w:rPr>
          <w:bCs/>
        </w:rPr>
      </w:pPr>
      <w:r w:rsidRPr="0062204C">
        <w:rPr>
          <w:bCs/>
          <w:color w:val="000000"/>
          <w:lang w:val="de-DE"/>
        </w:rPr>
        <w:t>«</w:t>
      </w:r>
      <w:proofErr w:type="spellStart"/>
      <w:r w:rsidRPr="0062204C">
        <w:rPr>
          <w:bCs/>
          <w:lang w:val="de-DE"/>
        </w:rPr>
        <w:t>Развитие</w:t>
      </w:r>
      <w:proofErr w:type="spellEnd"/>
      <w:r w:rsidR="00AB5E7D">
        <w:rPr>
          <w:bCs/>
        </w:rPr>
        <w:t xml:space="preserve"> </w:t>
      </w:r>
      <w:proofErr w:type="spellStart"/>
      <w:r w:rsidRPr="0062204C">
        <w:rPr>
          <w:bCs/>
          <w:lang w:val="de-DE"/>
        </w:rPr>
        <w:t>культуры</w:t>
      </w:r>
      <w:proofErr w:type="spellEnd"/>
      <w:r w:rsidRPr="0062204C">
        <w:rPr>
          <w:bCs/>
          <w:lang w:val="de-DE"/>
        </w:rPr>
        <w:t xml:space="preserve">, </w:t>
      </w:r>
      <w:proofErr w:type="spellStart"/>
      <w:r w:rsidRPr="0062204C">
        <w:rPr>
          <w:bCs/>
          <w:lang w:val="de-DE"/>
        </w:rPr>
        <w:t>спорта</w:t>
      </w:r>
      <w:proofErr w:type="spellEnd"/>
      <w:r w:rsidRPr="0062204C">
        <w:rPr>
          <w:bCs/>
          <w:lang w:val="de-DE"/>
        </w:rPr>
        <w:t xml:space="preserve"> и </w:t>
      </w:r>
      <w:proofErr w:type="spellStart"/>
      <w:r w:rsidRPr="0062204C">
        <w:rPr>
          <w:bCs/>
          <w:lang w:val="de-DE"/>
        </w:rPr>
        <w:t>молодежной</w:t>
      </w:r>
      <w:proofErr w:type="spellEnd"/>
      <w:r w:rsidR="00AB5E7D">
        <w:rPr>
          <w:bCs/>
        </w:rPr>
        <w:t xml:space="preserve"> </w:t>
      </w:r>
      <w:proofErr w:type="spellStart"/>
      <w:r w:rsidRPr="0062204C">
        <w:rPr>
          <w:bCs/>
          <w:lang w:val="de-DE"/>
        </w:rPr>
        <w:t>политики</w:t>
      </w:r>
      <w:proofErr w:type="spellEnd"/>
      <w:r w:rsidR="00AB5E7D">
        <w:rPr>
          <w:bCs/>
        </w:rPr>
        <w:t xml:space="preserve"> </w:t>
      </w:r>
      <w:proofErr w:type="spellStart"/>
      <w:r w:rsidRPr="0062204C">
        <w:rPr>
          <w:bCs/>
          <w:lang w:val="de-DE"/>
        </w:rPr>
        <w:t>на</w:t>
      </w:r>
      <w:proofErr w:type="spellEnd"/>
      <w:r w:rsidR="00AB5E7D">
        <w:rPr>
          <w:bCs/>
        </w:rPr>
        <w:t xml:space="preserve"> </w:t>
      </w:r>
      <w:proofErr w:type="spellStart"/>
      <w:r w:rsidRPr="0062204C">
        <w:rPr>
          <w:bCs/>
          <w:lang w:val="de-DE"/>
        </w:rPr>
        <w:t>территории</w:t>
      </w:r>
      <w:proofErr w:type="spellEnd"/>
      <w:r w:rsidR="00AB5E7D">
        <w:rPr>
          <w:bCs/>
        </w:rPr>
        <w:t xml:space="preserve"> </w:t>
      </w:r>
      <w:proofErr w:type="spellStart"/>
      <w:r w:rsidRPr="0062204C">
        <w:rPr>
          <w:bCs/>
          <w:lang w:val="de-DE"/>
        </w:rPr>
        <w:t>Сланцевского</w:t>
      </w:r>
      <w:proofErr w:type="spellEnd"/>
      <w:r w:rsidR="00B45E33">
        <w:rPr>
          <w:bCs/>
        </w:rPr>
        <w:t xml:space="preserve"> муниципального района</w:t>
      </w:r>
      <w:r w:rsidRPr="0062204C">
        <w:rPr>
          <w:bCs/>
        </w:rPr>
        <w:t>»</w:t>
      </w:r>
    </w:p>
    <w:p w14:paraId="0C3A8030" w14:textId="77777777" w:rsidR="006B6CB2" w:rsidRPr="006B6CB2" w:rsidRDefault="006B6CB2" w:rsidP="00057F72">
      <w:pPr>
        <w:pStyle w:val="40"/>
        <w:rPr>
          <w:lang w:eastAsia="en-US"/>
        </w:rPr>
      </w:pPr>
    </w:p>
    <w:p w14:paraId="3B5458ED" w14:textId="77777777" w:rsidR="0008609D" w:rsidRPr="004E6838" w:rsidRDefault="0008609D" w:rsidP="0008609D">
      <w:pPr>
        <w:autoSpaceDE w:val="0"/>
        <w:autoSpaceDN w:val="0"/>
        <w:adjustRightInd w:val="0"/>
        <w:ind w:firstLine="0"/>
        <w:jc w:val="center"/>
        <w:rPr>
          <w:bCs/>
        </w:rPr>
      </w:pPr>
    </w:p>
    <w:p w14:paraId="2DE44B60" w14:textId="77777777" w:rsidR="0008609D" w:rsidRPr="004E6838" w:rsidRDefault="0008609D" w:rsidP="0008609D">
      <w:pPr>
        <w:keepNext/>
        <w:ind w:firstLine="0"/>
        <w:jc w:val="center"/>
        <w:rPr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34"/>
        <w:gridCol w:w="7903"/>
      </w:tblGrid>
      <w:tr w:rsidR="007541F6" w:rsidRPr="004E6838" w14:paraId="05BB689D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6EC7" w14:textId="77777777" w:rsidR="00C84C6E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Сроки реали</w:t>
            </w:r>
            <w:r>
              <w:rPr>
                <w:szCs w:val="24"/>
              </w:rPr>
              <w:t xml:space="preserve">зации </w:t>
            </w:r>
            <w:r w:rsidR="00C84C6E">
              <w:rPr>
                <w:szCs w:val="24"/>
              </w:rPr>
              <w:t>муниципальной</w:t>
            </w:r>
          </w:p>
          <w:p w14:paraId="2A2C5C19" w14:textId="29E80506"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E3BB" w14:textId="77777777" w:rsidR="00B47FE4" w:rsidRDefault="00B47FE4" w:rsidP="007541F6">
            <w:pPr>
              <w:ind w:firstLine="0"/>
              <w:jc w:val="left"/>
              <w:rPr>
                <w:szCs w:val="24"/>
              </w:rPr>
            </w:pPr>
          </w:p>
          <w:p w14:paraId="628E3CB2" w14:textId="77777777" w:rsidR="007541F6" w:rsidRPr="004E6838" w:rsidRDefault="00B45E33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126FF9">
              <w:rPr>
                <w:szCs w:val="24"/>
              </w:rPr>
              <w:t xml:space="preserve"> – 2025</w:t>
            </w:r>
            <w:r w:rsidR="007541F6">
              <w:rPr>
                <w:szCs w:val="24"/>
              </w:rPr>
              <w:t xml:space="preserve"> годы</w:t>
            </w:r>
          </w:p>
        </w:tc>
      </w:tr>
      <w:tr w:rsidR="007541F6" w:rsidRPr="004E6838" w14:paraId="62FF085E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0164" w14:textId="4D026EC5" w:rsidR="007541F6" w:rsidRPr="004E6838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 xml:space="preserve">Ответственный исполнитель </w:t>
            </w:r>
            <w:r w:rsidR="00C84C6E">
              <w:rPr>
                <w:szCs w:val="24"/>
              </w:rPr>
              <w:t>муниципальной</w:t>
            </w:r>
            <w:r w:rsidRPr="007541F6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0F34" w14:textId="77777777" w:rsidR="007541F6" w:rsidRPr="004E6838" w:rsidRDefault="00127163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Сектор по культуре, спорту и молодежной политике</w:t>
            </w:r>
            <w:r w:rsidR="0099750A">
              <w:rPr>
                <w:szCs w:val="24"/>
              </w:rPr>
              <w:t xml:space="preserve"> администрации Сланцевского муниципального района</w:t>
            </w:r>
          </w:p>
        </w:tc>
      </w:tr>
      <w:tr w:rsidR="00127163" w:rsidRPr="004E6838" w14:paraId="1BD543B1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F894" w14:textId="77777777" w:rsidR="00127163" w:rsidRPr="007541F6" w:rsidRDefault="00127163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3E53" w14:textId="77777777" w:rsidR="00B47FE4" w:rsidRDefault="00B47FE4" w:rsidP="007541F6">
            <w:pPr>
              <w:ind w:firstLine="0"/>
              <w:jc w:val="left"/>
              <w:rPr>
                <w:szCs w:val="24"/>
              </w:rPr>
            </w:pPr>
          </w:p>
          <w:p w14:paraId="26CCDA09" w14:textId="77777777" w:rsidR="00127163" w:rsidRDefault="0099750A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отсутствуют</w:t>
            </w:r>
          </w:p>
        </w:tc>
      </w:tr>
      <w:tr w:rsidR="007541F6" w:rsidRPr="004E6838" w14:paraId="7F765AB6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AE85" w14:textId="77777777" w:rsidR="007541F6" w:rsidRPr="004E6838" w:rsidRDefault="007541F6" w:rsidP="00127163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 xml:space="preserve">Участники </w:t>
            </w:r>
            <w:r w:rsidR="00127163">
              <w:rPr>
                <w:szCs w:val="24"/>
              </w:rPr>
              <w:t>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20A0" w14:textId="05059BF3" w:rsidR="007541F6" w:rsidRPr="004E6838" w:rsidRDefault="00A668D7" w:rsidP="008E23B6">
            <w:pPr>
              <w:ind w:firstLine="0"/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Муниципальное казенное учреждение культуры «Сланцевская </w:t>
            </w: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центральная районная библиотека», муниципальное казенное учреждение «Физкультурно-оздоровительный комплекс </w:t>
            </w:r>
            <w:proofErr w:type="gramStart"/>
            <w:r>
              <w:rPr>
                <w:color w:val="000000"/>
              </w:rPr>
              <w:t>Сланцевского  муниципального</w:t>
            </w:r>
            <w:proofErr w:type="gramEnd"/>
            <w:r>
              <w:rPr>
                <w:color w:val="000000"/>
              </w:rPr>
              <w:t xml:space="preserve"> района», общественные организации, общественные федерации и объединения по видам спорта, администрации сельских поселений</w:t>
            </w:r>
          </w:p>
        </w:tc>
      </w:tr>
      <w:tr w:rsidR="00A668D7" w:rsidRPr="004E6838" w14:paraId="2F38C30A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E7FB" w14:textId="77777777" w:rsidR="00A668D7" w:rsidRPr="004E6838" w:rsidRDefault="00A668D7" w:rsidP="00127163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lastRenderedPageBreak/>
              <w:t xml:space="preserve">Цель </w:t>
            </w:r>
            <w:r>
              <w:rPr>
                <w:szCs w:val="24"/>
              </w:rPr>
              <w:t>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B408" w14:textId="77777777" w:rsidR="00FD18BC" w:rsidRDefault="00A668D7" w:rsidP="00325D4E">
            <w:pPr>
              <w:pStyle w:val="aa"/>
              <w:ind w:left="2" w:hanging="19"/>
              <w:rPr>
                <w:b w:val="0"/>
                <w:snapToGrid/>
                <w:color w:val="auto"/>
                <w:sz w:val="28"/>
                <w:szCs w:val="28"/>
              </w:rPr>
            </w:pPr>
            <w:r w:rsidRPr="00325D4E">
              <w:rPr>
                <w:b w:val="0"/>
                <w:snapToGrid/>
                <w:color w:val="auto"/>
                <w:sz w:val="28"/>
                <w:szCs w:val="28"/>
              </w:rPr>
              <w:t>Обеспечение долгосрочной устойчивости развития сферы культуры, спорта и молодежной политики Сланцевского муниципального района</w:t>
            </w:r>
            <w:r w:rsidR="007D4425" w:rsidRPr="00325D4E">
              <w:rPr>
                <w:b w:val="0"/>
                <w:snapToGrid/>
                <w:color w:val="auto"/>
                <w:sz w:val="28"/>
                <w:szCs w:val="28"/>
              </w:rPr>
              <w:t xml:space="preserve">. </w:t>
            </w:r>
          </w:p>
          <w:p w14:paraId="4A0116A8" w14:textId="77777777" w:rsidR="00FD18BC" w:rsidRDefault="007D4425" w:rsidP="00325D4E">
            <w:pPr>
              <w:pStyle w:val="aa"/>
              <w:ind w:left="2" w:hanging="19"/>
              <w:rPr>
                <w:b w:val="0"/>
                <w:snapToGrid/>
                <w:color w:val="auto"/>
                <w:sz w:val="28"/>
                <w:szCs w:val="28"/>
              </w:rPr>
            </w:pPr>
            <w:r w:rsidRPr="00325D4E">
              <w:rPr>
                <w:b w:val="0"/>
                <w:snapToGrid/>
                <w:color w:val="auto"/>
                <w:sz w:val="28"/>
                <w:szCs w:val="28"/>
              </w:rPr>
              <w:t>Повышение обеспеченности населения Сланцевского муниципального района традиционными продуктами отрасли культуры</w:t>
            </w:r>
            <w:r w:rsidR="002078C1" w:rsidRPr="00325D4E">
              <w:rPr>
                <w:b w:val="0"/>
                <w:snapToGrid/>
                <w:color w:val="auto"/>
                <w:sz w:val="28"/>
                <w:szCs w:val="28"/>
              </w:rPr>
              <w:t xml:space="preserve">. </w:t>
            </w:r>
          </w:p>
          <w:p w14:paraId="5427B280" w14:textId="6E905577" w:rsidR="00325D4E" w:rsidRPr="00C63997" w:rsidRDefault="00325D4E" w:rsidP="00325D4E">
            <w:pPr>
              <w:pStyle w:val="aa"/>
              <w:ind w:left="2" w:hanging="19"/>
              <w:rPr>
                <w:b w:val="0"/>
                <w:snapToGrid/>
                <w:color w:val="auto"/>
                <w:sz w:val="28"/>
                <w:szCs w:val="28"/>
              </w:rPr>
            </w:pPr>
            <w:r w:rsidRPr="00C63997">
              <w:rPr>
                <w:b w:val="0"/>
                <w:snapToGrid/>
                <w:color w:val="auto"/>
                <w:sz w:val="28"/>
                <w:szCs w:val="28"/>
              </w:rPr>
              <w:t>Создание условий для воспитания гармонично развитой и социально ответственной молодежи на основе патриотизма, духовно-нравственных ценностей народов России</w:t>
            </w:r>
            <w:r w:rsidR="00FD18BC">
              <w:rPr>
                <w:b w:val="0"/>
                <w:snapToGrid/>
                <w:color w:val="auto"/>
                <w:sz w:val="28"/>
                <w:szCs w:val="28"/>
              </w:rPr>
              <w:t>.</w:t>
            </w:r>
          </w:p>
          <w:p w14:paraId="0B0A8FBC" w14:textId="11F7B44A" w:rsidR="00A668D7" w:rsidRDefault="002078C1" w:rsidP="00A668D7">
            <w:pPr>
              <w:ind w:firstLine="0"/>
            </w:pPr>
            <w:r>
              <w:t>Увеличение доли граждан, систематически занимающихся физической культурой и спортом.</w:t>
            </w:r>
          </w:p>
        </w:tc>
      </w:tr>
      <w:tr w:rsidR="00A668D7" w:rsidRPr="004E6838" w14:paraId="5A8C319B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22C3" w14:textId="77777777" w:rsidR="00A668D7" w:rsidRPr="004E6838" w:rsidRDefault="00A668D7" w:rsidP="00A20D31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 xml:space="preserve">Задачи </w:t>
            </w:r>
            <w:r>
              <w:rPr>
                <w:szCs w:val="24"/>
              </w:rPr>
              <w:t>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C1F3" w14:textId="752B158E" w:rsidR="002078C1" w:rsidRDefault="002078C1" w:rsidP="002078C1">
            <w:pPr>
              <w:pStyle w:val="aff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68D7">
              <w:rPr>
                <w:sz w:val="28"/>
                <w:szCs w:val="28"/>
              </w:rPr>
              <w:t>овершенствование организационных и правовых механизмов управления сферами культуры, спорта и молодежной политики</w:t>
            </w:r>
            <w:r w:rsidR="00FD18BC">
              <w:rPr>
                <w:sz w:val="28"/>
                <w:szCs w:val="28"/>
              </w:rPr>
              <w:t>.</w:t>
            </w:r>
          </w:p>
          <w:p w14:paraId="1659FE0A" w14:textId="05F339C2" w:rsidR="00C63997" w:rsidRDefault="00C63997" w:rsidP="00C6399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DC55F1">
              <w:rPr>
                <w:szCs w:val="24"/>
              </w:rPr>
              <w:t xml:space="preserve">овышение доступности профессионального искусства и культурно-досуговых услуг для жителей </w:t>
            </w:r>
            <w:r>
              <w:rPr>
                <w:szCs w:val="24"/>
              </w:rPr>
              <w:t>Сланцевского муниципального района</w:t>
            </w:r>
            <w:r w:rsidR="00FD18BC">
              <w:rPr>
                <w:szCs w:val="24"/>
              </w:rPr>
              <w:t>.</w:t>
            </w:r>
          </w:p>
          <w:p w14:paraId="640BF9DE" w14:textId="6E446FDB" w:rsidR="002078C1" w:rsidRPr="00DC55F1" w:rsidRDefault="002078C1" w:rsidP="002078C1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 xml:space="preserve">Повышение обеспеченности населения </w:t>
            </w:r>
            <w:r>
              <w:rPr>
                <w:szCs w:val="24"/>
              </w:rPr>
              <w:t>Сланцевского муниципального района</w:t>
            </w:r>
            <w:r w:rsidRPr="00DC55F1">
              <w:rPr>
                <w:szCs w:val="24"/>
              </w:rPr>
              <w:t xml:space="preserve"> услугами библиотек и приобщение населения </w:t>
            </w:r>
            <w:r>
              <w:rPr>
                <w:szCs w:val="24"/>
              </w:rPr>
              <w:t xml:space="preserve">Сланцевского муниципального района </w:t>
            </w:r>
            <w:r w:rsidRPr="00DC55F1">
              <w:rPr>
                <w:szCs w:val="24"/>
              </w:rPr>
              <w:t>к чтению</w:t>
            </w:r>
            <w:r w:rsidR="00FD18BC">
              <w:rPr>
                <w:szCs w:val="24"/>
              </w:rPr>
              <w:t>.</w:t>
            </w:r>
          </w:p>
          <w:p w14:paraId="738C3EE2" w14:textId="31C2872D" w:rsidR="00A668D7" w:rsidRPr="00A668D7" w:rsidRDefault="00A668D7" w:rsidP="00A668D7">
            <w:pPr>
              <w:ind w:left="2" w:hanging="19"/>
              <w:rPr>
                <w:szCs w:val="28"/>
                <w:lang w:eastAsia="ar-SA"/>
              </w:rPr>
            </w:pPr>
            <w:r>
              <w:rPr>
                <w:szCs w:val="28"/>
              </w:rPr>
              <w:t>П</w:t>
            </w:r>
            <w:r w:rsidRPr="00A668D7">
              <w:rPr>
                <w:szCs w:val="28"/>
              </w:rPr>
              <w:t>овышение эффективности условий для раскрытия личностного потенциала молодых людей</w:t>
            </w:r>
            <w:r w:rsidR="00FD18BC">
              <w:rPr>
                <w:szCs w:val="28"/>
              </w:rPr>
              <w:t>.</w:t>
            </w:r>
          </w:p>
          <w:p w14:paraId="665560DB" w14:textId="433A4DD3" w:rsidR="00A668D7" w:rsidRDefault="00A668D7" w:rsidP="00A668D7">
            <w:pPr>
              <w:pStyle w:val="aa"/>
              <w:ind w:left="2" w:hanging="19"/>
              <w:rPr>
                <w:b w:val="0"/>
                <w:bCs/>
                <w:sz w:val="28"/>
                <w:szCs w:val="28"/>
                <w:lang w:eastAsia="ar-SA"/>
              </w:rPr>
            </w:pPr>
            <w:r w:rsidRPr="00523A93">
              <w:rPr>
                <w:b w:val="0"/>
                <w:bCs/>
                <w:sz w:val="28"/>
                <w:szCs w:val="28"/>
                <w:lang w:eastAsia="ar-SA"/>
              </w:rPr>
              <w:t>Повышение социальной активности молодежи</w:t>
            </w:r>
            <w:r w:rsidR="00FD18BC">
              <w:rPr>
                <w:b w:val="0"/>
                <w:bCs/>
                <w:sz w:val="28"/>
                <w:szCs w:val="28"/>
                <w:lang w:eastAsia="ar-SA"/>
              </w:rPr>
              <w:t>.</w:t>
            </w:r>
          </w:p>
          <w:p w14:paraId="1971EC1F" w14:textId="77777777" w:rsidR="00325D4E" w:rsidRPr="004E44F1" w:rsidRDefault="00325D4E" w:rsidP="004E44F1">
            <w:pPr>
              <w:ind w:firstLine="0"/>
              <w:jc w:val="left"/>
              <w:rPr>
                <w:szCs w:val="24"/>
              </w:rPr>
            </w:pPr>
            <w:r w:rsidRPr="004E44F1">
              <w:rPr>
                <w:szCs w:val="24"/>
              </w:rPr>
              <w:t>Гражданско-патриотическое и военно-патриотическое воспитание молодежи.</w:t>
            </w:r>
          </w:p>
          <w:p w14:paraId="07588192" w14:textId="77777777" w:rsidR="00325D4E" w:rsidRPr="004E44F1" w:rsidRDefault="00325D4E" w:rsidP="004E44F1">
            <w:pPr>
              <w:ind w:firstLine="0"/>
              <w:jc w:val="left"/>
              <w:rPr>
                <w:szCs w:val="24"/>
              </w:rPr>
            </w:pPr>
            <w:r w:rsidRPr="004E44F1">
              <w:rPr>
                <w:szCs w:val="24"/>
              </w:rPr>
              <w:t>Развитие добровольчества (волонтерства).</w:t>
            </w:r>
          </w:p>
          <w:p w14:paraId="067D8C09" w14:textId="5977AECD" w:rsidR="00325D4E" w:rsidRPr="00873E96" w:rsidRDefault="00325D4E" w:rsidP="004E44F1">
            <w:pPr>
              <w:ind w:firstLine="0"/>
              <w:jc w:val="left"/>
              <w:rPr>
                <w:szCs w:val="24"/>
              </w:rPr>
            </w:pPr>
            <w:r w:rsidRPr="004E44F1">
              <w:rPr>
                <w:szCs w:val="24"/>
              </w:rPr>
              <w:t xml:space="preserve">Профилактика девиантного и </w:t>
            </w:r>
            <w:proofErr w:type="spellStart"/>
            <w:r w:rsidRPr="004E44F1">
              <w:rPr>
                <w:szCs w:val="24"/>
              </w:rPr>
              <w:t>делинквентного</w:t>
            </w:r>
            <w:proofErr w:type="spellEnd"/>
            <w:r w:rsidRPr="004E44F1">
              <w:rPr>
                <w:szCs w:val="24"/>
              </w:rPr>
              <w:t xml:space="preserve"> поведения в молодежной среде</w:t>
            </w:r>
            <w:r w:rsidR="00FD18BC">
              <w:rPr>
                <w:szCs w:val="24"/>
              </w:rPr>
              <w:t>.</w:t>
            </w:r>
          </w:p>
          <w:p w14:paraId="3E748C44" w14:textId="30EAB052" w:rsidR="004E44F1" w:rsidRDefault="004E44F1" w:rsidP="004E44F1">
            <w:pPr>
              <w:ind w:firstLine="0"/>
              <w:jc w:val="left"/>
              <w:rPr>
                <w:b/>
                <w:bCs/>
                <w:szCs w:val="28"/>
                <w:lang w:eastAsia="ar-SA"/>
              </w:rPr>
            </w:pPr>
            <w:r>
              <w:t>Создание условий для самореализации молодежи.</w:t>
            </w:r>
          </w:p>
          <w:p w14:paraId="74719C07" w14:textId="5D851C8D" w:rsidR="00A668D7" w:rsidRDefault="00A668D7" w:rsidP="00A668D7">
            <w:pPr>
              <w:pStyle w:val="aff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A668D7">
              <w:rPr>
                <w:color w:val="000000"/>
                <w:sz w:val="28"/>
                <w:szCs w:val="28"/>
                <w:shd w:val="clear" w:color="auto" w:fill="FFFFFF"/>
              </w:rPr>
              <w:t>овышение качества предоставляемых населению услуг по физической культуре и спорту</w:t>
            </w:r>
            <w:r w:rsidR="00FD18B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57BBD04" w14:textId="1D928C0A" w:rsidR="00A668D7" w:rsidRDefault="00A668D7" w:rsidP="00A668D7">
            <w:pPr>
              <w:pStyle w:val="aff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668D7">
              <w:rPr>
                <w:sz w:val="28"/>
                <w:szCs w:val="28"/>
              </w:rPr>
              <w:t>беспечение привлечения к систематическим занятиям физической культурой и спортом, приобщению к здоровому образу жизни широких масс населения</w:t>
            </w:r>
            <w:r w:rsidR="00FD18BC">
              <w:rPr>
                <w:sz w:val="28"/>
                <w:szCs w:val="28"/>
              </w:rPr>
              <w:t>.</w:t>
            </w:r>
          </w:p>
          <w:p w14:paraId="7AD6C561" w14:textId="6C9B6446" w:rsidR="002078C1" w:rsidRDefault="002078C1" w:rsidP="00A668D7">
            <w:pPr>
              <w:pStyle w:val="aff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спортивной инфраструктуры</w:t>
            </w:r>
            <w:r w:rsidR="00FD18BC">
              <w:rPr>
                <w:sz w:val="28"/>
                <w:szCs w:val="28"/>
              </w:rPr>
              <w:t>.</w:t>
            </w:r>
          </w:p>
          <w:p w14:paraId="00594931" w14:textId="4620D9D6" w:rsidR="00C63997" w:rsidRDefault="002078C1" w:rsidP="00C63997">
            <w:pPr>
              <w:ind w:firstLine="0"/>
              <w:jc w:val="left"/>
              <w:rPr>
                <w:szCs w:val="24"/>
              </w:rPr>
            </w:pPr>
            <w:r>
              <w:t>О</w:t>
            </w:r>
            <w:r w:rsidRPr="002078C1">
              <w:t>рганизация и проведение физкультурных и спортивных мероприятий</w:t>
            </w:r>
            <w:r w:rsidR="00FD18BC">
              <w:t>.</w:t>
            </w:r>
          </w:p>
          <w:p w14:paraId="370F21B0" w14:textId="5A33BE5F" w:rsidR="00A668D7" w:rsidRPr="00A668D7" w:rsidRDefault="00C63997" w:rsidP="00C63997">
            <w:pPr>
              <w:ind w:firstLine="0"/>
              <w:jc w:val="left"/>
              <w:rPr>
                <w:szCs w:val="28"/>
              </w:rPr>
            </w:pPr>
            <w:r>
              <w:rPr>
                <w:szCs w:val="24"/>
              </w:rPr>
              <w:t>О</w:t>
            </w:r>
            <w:r w:rsidRPr="00DC55F1">
              <w:rPr>
                <w:szCs w:val="24"/>
              </w:rPr>
              <w:t>беспечение системы поощрения лучших работников и организаций сферы культуры</w:t>
            </w:r>
            <w:r>
              <w:rPr>
                <w:szCs w:val="24"/>
              </w:rPr>
              <w:t>, спота и молодежной политики</w:t>
            </w:r>
            <w:r w:rsidRPr="00DC55F1">
              <w:rPr>
                <w:szCs w:val="24"/>
              </w:rPr>
              <w:t xml:space="preserve"> </w:t>
            </w:r>
            <w:r>
              <w:rPr>
                <w:szCs w:val="24"/>
              </w:rPr>
              <w:t>Сланцевского муниципального района</w:t>
            </w:r>
            <w:r w:rsidR="00FD18BC">
              <w:rPr>
                <w:szCs w:val="24"/>
              </w:rPr>
              <w:t>.</w:t>
            </w:r>
          </w:p>
        </w:tc>
      </w:tr>
      <w:tr w:rsidR="007541F6" w:rsidRPr="004E6838" w14:paraId="60B5CB6F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EAE3" w14:textId="77777777" w:rsidR="007541F6" w:rsidRPr="004E6838" w:rsidRDefault="009D45BA" w:rsidP="0099750A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lastRenderedPageBreak/>
              <w:t>Ожидаемые (конечные) резу</w:t>
            </w:r>
            <w:r w:rsidR="0099750A">
              <w:rPr>
                <w:szCs w:val="24"/>
              </w:rPr>
              <w:t>льтаты реализации муниципальной</w:t>
            </w:r>
            <w:r w:rsidRPr="009D45BA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EFA9" w14:textId="60EAB8C0" w:rsidR="00A668D7" w:rsidRPr="00D12AEA" w:rsidRDefault="00A668D7" w:rsidP="00A668D7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У</w:t>
            </w:r>
            <w:proofErr w:type="spellStart"/>
            <w:r w:rsidRPr="00A668D7">
              <w:rPr>
                <w:szCs w:val="28"/>
                <w:lang w:val="de-DE"/>
              </w:rPr>
              <w:t>величе</w:t>
            </w:r>
            <w:proofErr w:type="spellEnd"/>
            <w:r w:rsidR="00E91980">
              <w:rPr>
                <w:szCs w:val="28"/>
              </w:rPr>
              <w:t>но</w:t>
            </w:r>
            <w:r w:rsidR="00164BEE">
              <w:rPr>
                <w:szCs w:val="28"/>
              </w:rPr>
              <w:t xml:space="preserve"> </w:t>
            </w:r>
            <w:proofErr w:type="spellStart"/>
            <w:r w:rsidRPr="00A668D7">
              <w:rPr>
                <w:szCs w:val="28"/>
                <w:lang w:val="de-DE"/>
              </w:rPr>
              <w:t>количеств</w:t>
            </w:r>
            <w:proofErr w:type="spellEnd"/>
            <w:r w:rsidR="00C63997">
              <w:rPr>
                <w:szCs w:val="28"/>
              </w:rPr>
              <w:t>о</w:t>
            </w:r>
            <w:r w:rsidR="00AB5E7D">
              <w:rPr>
                <w:szCs w:val="28"/>
              </w:rPr>
              <w:t xml:space="preserve"> </w:t>
            </w:r>
            <w:proofErr w:type="spellStart"/>
            <w:r w:rsidRPr="00A668D7">
              <w:rPr>
                <w:szCs w:val="28"/>
                <w:lang w:val="de-DE"/>
              </w:rPr>
              <w:t>посещений</w:t>
            </w:r>
            <w:proofErr w:type="spellEnd"/>
            <w:r w:rsidR="00AB5E7D">
              <w:rPr>
                <w:szCs w:val="28"/>
              </w:rPr>
              <w:t xml:space="preserve"> </w:t>
            </w:r>
            <w:proofErr w:type="spellStart"/>
            <w:r w:rsidRPr="00A668D7">
              <w:rPr>
                <w:szCs w:val="28"/>
                <w:lang w:val="de-DE"/>
              </w:rPr>
              <w:t>культурно-массовых</w:t>
            </w:r>
            <w:proofErr w:type="spellEnd"/>
            <w:r w:rsidR="00AB5E7D">
              <w:rPr>
                <w:szCs w:val="28"/>
              </w:rPr>
              <w:t xml:space="preserve"> </w:t>
            </w:r>
            <w:proofErr w:type="spellStart"/>
            <w:r w:rsidRPr="00A668D7">
              <w:rPr>
                <w:szCs w:val="28"/>
                <w:lang w:val="de-DE"/>
              </w:rPr>
              <w:t>мероприятий</w:t>
            </w:r>
            <w:proofErr w:type="spellEnd"/>
            <w:r w:rsidR="00D12AEA">
              <w:rPr>
                <w:szCs w:val="28"/>
              </w:rPr>
              <w:t>;</w:t>
            </w:r>
          </w:p>
          <w:p w14:paraId="3C29277F" w14:textId="5759EE9A" w:rsidR="00A668D7" w:rsidRPr="00A668D7" w:rsidRDefault="00E91980" w:rsidP="00A668D7">
            <w:pPr>
              <w:ind w:firstLine="33"/>
              <w:rPr>
                <w:color w:val="000000"/>
                <w:szCs w:val="28"/>
                <w:lang w:val="de-DE"/>
              </w:rPr>
            </w:pPr>
            <w:proofErr w:type="spellStart"/>
            <w:r>
              <w:rPr>
                <w:szCs w:val="28"/>
              </w:rPr>
              <w:t>Увеличина</w:t>
            </w:r>
            <w:proofErr w:type="spellEnd"/>
            <w:r>
              <w:rPr>
                <w:szCs w:val="28"/>
              </w:rPr>
              <w:t xml:space="preserve"> д</w:t>
            </w:r>
            <w:proofErr w:type="spellStart"/>
            <w:r w:rsidR="00A668D7" w:rsidRPr="00A668D7">
              <w:rPr>
                <w:color w:val="000000"/>
                <w:szCs w:val="28"/>
                <w:lang w:val="de-DE"/>
              </w:rPr>
              <w:t>оля</w:t>
            </w:r>
            <w:proofErr w:type="spellEnd"/>
            <w:r w:rsidR="00164BEE">
              <w:rPr>
                <w:color w:val="000000"/>
                <w:szCs w:val="28"/>
              </w:rPr>
              <w:t xml:space="preserve"> </w:t>
            </w:r>
            <w:proofErr w:type="spellStart"/>
            <w:r w:rsidR="00A668D7" w:rsidRPr="00A668D7">
              <w:rPr>
                <w:color w:val="000000"/>
                <w:szCs w:val="28"/>
                <w:lang w:val="de-DE"/>
              </w:rPr>
              <w:t>участников</w:t>
            </w:r>
            <w:proofErr w:type="spellEnd"/>
            <w:r w:rsidR="00164BEE">
              <w:rPr>
                <w:color w:val="000000"/>
                <w:szCs w:val="28"/>
              </w:rPr>
              <w:t xml:space="preserve"> </w:t>
            </w:r>
            <w:proofErr w:type="spellStart"/>
            <w:r w:rsidR="00A668D7" w:rsidRPr="00A668D7">
              <w:rPr>
                <w:color w:val="000000"/>
                <w:szCs w:val="28"/>
                <w:lang w:val="de-DE"/>
              </w:rPr>
              <w:t>клубных</w:t>
            </w:r>
            <w:proofErr w:type="spellEnd"/>
            <w:r w:rsidR="00164BEE">
              <w:rPr>
                <w:color w:val="000000"/>
                <w:szCs w:val="28"/>
              </w:rPr>
              <w:t xml:space="preserve"> </w:t>
            </w:r>
            <w:proofErr w:type="spellStart"/>
            <w:r w:rsidR="00A668D7" w:rsidRPr="00A668D7">
              <w:rPr>
                <w:color w:val="000000"/>
                <w:szCs w:val="28"/>
                <w:lang w:val="de-DE"/>
              </w:rPr>
              <w:t>формирований</w:t>
            </w:r>
            <w:proofErr w:type="spellEnd"/>
            <w:r w:rsidR="00A668D7" w:rsidRPr="00A668D7">
              <w:rPr>
                <w:color w:val="000000"/>
                <w:szCs w:val="28"/>
                <w:lang w:val="de-DE"/>
              </w:rPr>
              <w:t xml:space="preserve"> в </w:t>
            </w:r>
            <w:proofErr w:type="spellStart"/>
            <w:r w:rsidR="00A668D7" w:rsidRPr="00A668D7">
              <w:rPr>
                <w:color w:val="000000"/>
                <w:szCs w:val="28"/>
                <w:lang w:val="de-DE"/>
              </w:rPr>
              <w:t>общем</w:t>
            </w:r>
            <w:proofErr w:type="spellEnd"/>
            <w:r w:rsidR="00164BEE">
              <w:rPr>
                <w:color w:val="000000"/>
                <w:szCs w:val="28"/>
              </w:rPr>
              <w:t xml:space="preserve"> </w:t>
            </w:r>
            <w:proofErr w:type="spellStart"/>
            <w:r w:rsidR="00A668D7" w:rsidRPr="00A668D7">
              <w:rPr>
                <w:color w:val="000000"/>
                <w:szCs w:val="28"/>
                <w:lang w:val="de-DE"/>
              </w:rPr>
              <w:t>количестве</w:t>
            </w:r>
            <w:proofErr w:type="spellEnd"/>
            <w:r w:rsidR="00164BEE">
              <w:rPr>
                <w:color w:val="000000"/>
                <w:szCs w:val="28"/>
              </w:rPr>
              <w:t xml:space="preserve"> </w:t>
            </w:r>
            <w:proofErr w:type="spellStart"/>
            <w:r w:rsidR="00A668D7" w:rsidRPr="00A668D7">
              <w:rPr>
                <w:color w:val="000000"/>
                <w:szCs w:val="28"/>
                <w:lang w:val="de-DE"/>
              </w:rPr>
              <w:t>жителей</w:t>
            </w:r>
            <w:proofErr w:type="spellEnd"/>
            <w:r w:rsidR="00164BEE">
              <w:rPr>
                <w:color w:val="000000"/>
                <w:szCs w:val="28"/>
              </w:rPr>
              <w:t xml:space="preserve"> </w:t>
            </w:r>
            <w:proofErr w:type="spellStart"/>
            <w:r w:rsidR="00A668D7" w:rsidRPr="00A668D7">
              <w:rPr>
                <w:color w:val="000000"/>
                <w:szCs w:val="28"/>
                <w:lang w:val="de-DE"/>
              </w:rPr>
              <w:t>Сланцевского</w:t>
            </w:r>
            <w:proofErr w:type="spellEnd"/>
            <w:r w:rsidR="00C63997">
              <w:rPr>
                <w:color w:val="000000"/>
                <w:szCs w:val="28"/>
              </w:rPr>
              <w:t xml:space="preserve"> </w:t>
            </w:r>
            <w:r w:rsidR="00A668D7" w:rsidRPr="00A668D7">
              <w:rPr>
                <w:color w:val="000000"/>
                <w:szCs w:val="28"/>
              </w:rPr>
              <w:t>муниципального района</w:t>
            </w:r>
            <w:r w:rsidR="00D12AEA">
              <w:rPr>
                <w:color w:val="000000"/>
                <w:szCs w:val="28"/>
              </w:rPr>
              <w:t>;</w:t>
            </w:r>
          </w:p>
          <w:p w14:paraId="11DD0BC8" w14:textId="5D42DEEA" w:rsidR="00A668D7" w:rsidRDefault="009B6DA6" w:rsidP="00A668D7">
            <w:pPr>
              <w:ind w:firstLine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proofErr w:type="spellStart"/>
            <w:r w:rsidR="00A668D7" w:rsidRPr="00A668D7">
              <w:rPr>
                <w:color w:val="000000"/>
                <w:szCs w:val="28"/>
                <w:lang w:val="de-DE"/>
              </w:rPr>
              <w:t>величе</w:t>
            </w:r>
            <w:proofErr w:type="spellEnd"/>
            <w:r w:rsidR="00E91980">
              <w:rPr>
                <w:color w:val="000000"/>
                <w:szCs w:val="28"/>
              </w:rPr>
              <w:t>но</w:t>
            </w:r>
            <w:r w:rsidR="00164BEE">
              <w:rPr>
                <w:color w:val="000000"/>
                <w:szCs w:val="28"/>
              </w:rPr>
              <w:t xml:space="preserve"> </w:t>
            </w:r>
            <w:proofErr w:type="spellStart"/>
            <w:r w:rsidR="00A668D7" w:rsidRPr="00A668D7">
              <w:rPr>
                <w:color w:val="000000"/>
                <w:szCs w:val="28"/>
                <w:lang w:val="de-DE"/>
              </w:rPr>
              <w:t>количеств</w:t>
            </w:r>
            <w:proofErr w:type="spellEnd"/>
            <w:r w:rsidR="00C63997">
              <w:rPr>
                <w:color w:val="000000"/>
                <w:szCs w:val="28"/>
              </w:rPr>
              <w:t>о</w:t>
            </w:r>
            <w:r w:rsidR="00164BEE">
              <w:rPr>
                <w:color w:val="000000"/>
                <w:szCs w:val="28"/>
              </w:rPr>
              <w:t xml:space="preserve"> </w:t>
            </w:r>
            <w:r w:rsidR="00D12AEA">
              <w:rPr>
                <w:color w:val="000000"/>
                <w:szCs w:val="28"/>
              </w:rPr>
              <w:t>посещений</w:t>
            </w:r>
            <w:r w:rsidR="00A668D7" w:rsidRPr="00A668D7">
              <w:rPr>
                <w:color w:val="000000"/>
                <w:szCs w:val="28"/>
                <w:lang w:val="de-DE"/>
              </w:rPr>
              <w:t xml:space="preserve"> </w:t>
            </w:r>
            <w:proofErr w:type="spellStart"/>
            <w:r w:rsidR="00A668D7" w:rsidRPr="00A668D7">
              <w:rPr>
                <w:color w:val="000000"/>
                <w:szCs w:val="28"/>
                <w:lang w:val="de-DE"/>
              </w:rPr>
              <w:t>библиотеку</w:t>
            </w:r>
            <w:proofErr w:type="spellEnd"/>
            <w:r w:rsidR="00D12AEA">
              <w:rPr>
                <w:color w:val="000000"/>
                <w:szCs w:val="28"/>
              </w:rPr>
              <w:t>;</w:t>
            </w:r>
          </w:p>
          <w:p w14:paraId="7D8E8900" w14:textId="32BCA796" w:rsidR="00D12AEA" w:rsidRPr="00A668D7" w:rsidRDefault="00D12AEA" w:rsidP="00D12AEA">
            <w:pPr>
              <w:ind w:firstLine="3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Увеличино</w:t>
            </w:r>
            <w:proofErr w:type="spellEnd"/>
            <w:r>
              <w:rPr>
                <w:color w:val="000000"/>
                <w:szCs w:val="28"/>
              </w:rPr>
              <w:t xml:space="preserve"> к</w:t>
            </w:r>
            <w:r w:rsidRPr="00A668D7">
              <w:rPr>
                <w:color w:val="000000"/>
                <w:szCs w:val="28"/>
              </w:rPr>
              <w:t>оличество выездных мероприятий</w:t>
            </w:r>
            <w:r>
              <w:rPr>
                <w:color w:val="000000"/>
                <w:szCs w:val="28"/>
              </w:rPr>
              <w:t>;</w:t>
            </w:r>
          </w:p>
          <w:p w14:paraId="6819A68F" w14:textId="7E248D9F" w:rsidR="00A668D7" w:rsidRPr="00A668D7" w:rsidRDefault="009B6DA6" w:rsidP="00A668D7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668D7" w:rsidRPr="00A668D7">
              <w:rPr>
                <w:szCs w:val="28"/>
              </w:rPr>
              <w:t>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  <w:r w:rsidR="00D12AEA">
              <w:rPr>
                <w:szCs w:val="28"/>
              </w:rPr>
              <w:t>;</w:t>
            </w:r>
          </w:p>
          <w:p w14:paraId="3B17B0EA" w14:textId="69FD2C95" w:rsidR="00A668D7" w:rsidRDefault="00E91980" w:rsidP="00A668D7">
            <w:pPr>
              <w:ind w:firstLine="33"/>
              <w:rPr>
                <w:szCs w:val="28"/>
              </w:rPr>
            </w:pPr>
            <w:proofErr w:type="spellStart"/>
            <w:r>
              <w:rPr>
                <w:szCs w:val="28"/>
              </w:rPr>
              <w:t>Увеличина</w:t>
            </w:r>
            <w:proofErr w:type="spellEnd"/>
            <w:r>
              <w:rPr>
                <w:szCs w:val="28"/>
              </w:rPr>
              <w:t xml:space="preserve"> д</w:t>
            </w:r>
            <w:r w:rsidR="00A668D7" w:rsidRPr="00A668D7">
              <w:rPr>
                <w:szCs w:val="28"/>
              </w:rPr>
              <w:t>оля работников библиотеки, прошедших повышение квалификации, переподготовку, обучение на семинарах, лабораториях, практикумах</w:t>
            </w:r>
            <w:r w:rsidR="009D7A2B">
              <w:rPr>
                <w:szCs w:val="28"/>
              </w:rPr>
              <w:t>, в том числе удаленно, от списочного состава руководителей, специалистов, служащих учреждений культуры</w:t>
            </w:r>
            <w:r w:rsidR="00D12AEA">
              <w:rPr>
                <w:szCs w:val="28"/>
              </w:rPr>
              <w:t>;</w:t>
            </w:r>
          </w:p>
          <w:p w14:paraId="4B0901F7" w14:textId="54A4AFCB" w:rsidR="00D12AEA" w:rsidRPr="00A668D7" w:rsidRDefault="00D12AEA" w:rsidP="00D12AEA">
            <w:pPr>
              <w:ind w:firstLine="33"/>
              <w:rPr>
                <w:szCs w:val="28"/>
              </w:rPr>
            </w:pPr>
            <w:proofErr w:type="spellStart"/>
            <w:r>
              <w:rPr>
                <w:szCs w:val="28"/>
              </w:rPr>
              <w:t>Увеличина</w:t>
            </w:r>
            <w:proofErr w:type="spellEnd"/>
            <w:r>
              <w:rPr>
                <w:szCs w:val="28"/>
              </w:rPr>
              <w:t xml:space="preserve"> д</w:t>
            </w:r>
            <w:r w:rsidRPr="00A668D7">
              <w:rPr>
                <w:szCs w:val="28"/>
              </w:rPr>
              <w:t>оля молодежи, задействованной в мероприятиях по вовлечению в творческую деятельность</w:t>
            </w:r>
            <w:r>
              <w:rPr>
                <w:szCs w:val="28"/>
              </w:rPr>
              <w:t>;</w:t>
            </w:r>
          </w:p>
          <w:p w14:paraId="0AAD9BB1" w14:textId="5F433D04" w:rsidR="00D12AEA" w:rsidRPr="00A668D7" w:rsidRDefault="00D12AEA" w:rsidP="00D12AEA">
            <w:pPr>
              <w:shd w:val="clear" w:color="auto" w:fill="FFFFFF"/>
              <w:ind w:firstLine="33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Увеличина</w:t>
            </w:r>
            <w:proofErr w:type="spellEnd"/>
            <w:r>
              <w:rPr>
                <w:color w:val="000000"/>
                <w:szCs w:val="28"/>
              </w:rPr>
              <w:t xml:space="preserve"> д</w:t>
            </w:r>
            <w:r w:rsidRPr="00A668D7">
              <w:rPr>
                <w:color w:val="000000"/>
                <w:szCs w:val="28"/>
              </w:rPr>
              <w:t xml:space="preserve">оля граждан, вовлеченных в добровольческую </w:t>
            </w:r>
            <w:r>
              <w:rPr>
                <w:color w:val="000000"/>
                <w:szCs w:val="28"/>
              </w:rPr>
              <w:t xml:space="preserve">(волонтерскую) </w:t>
            </w:r>
            <w:r w:rsidRPr="00A668D7">
              <w:rPr>
                <w:color w:val="000000"/>
                <w:szCs w:val="28"/>
              </w:rPr>
              <w:t>деятельность</w:t>
            </w:r>
            <w:r>
              <w:rPr>
                <w:color w:val="000000"/>
                <w:szCs w:val="28"/>
              </w:rPr>
              <w:t>;</w:t>
            </w:r>
          </w:p>
          <w:p w14:paraId="498A6A30" w14:textId="29F3D21F" w:rsidR="00A668D7" w:rsidRPr="00A668D7" w:rsidRDefault="00E91980" w:rsidP="00A668D7">
            <w:pPr>
              <w:ind w:firstLine="33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Увеличино</w:t>
            </w:r>
            <w:proofErr w:type="spellEnd"/>
            <w:r>
              <w:rPr>
                <w:szCs w:val="28"/>
              </w:rPr>
              <w:t xml:space="preserve"> к</w:t>
            </w:r>
            <w:r w:rsidR="00A668D7" w:rsidRPr="00A668D7">
              <w:rPr>
                <w:szCs w:val="28"/>
              </w:rPr>
              <w:t>оличество посещений молодежного коворкинг-центра</w:t>
            </w:r>
            <w:r w:rsidR="00D12AEA">
              <w:rPr>
                <w:szCs w:val="28"/>
              </w:rPr>
              <w:t>;</w:t>
            </w:r>
          </w:p>
          <w:p w14:paraId="5E189525" w14:textId="1B17CCF6" w:rsidR="00A668D7" w:rsidRDefault="00E91980" w:rsidP="00A668D7">
            <w:pPr>
              <w:ind w:firstLine="33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Увеличина</w:t>
            </w:r>
            <w:proofErr w:type="spellEnd"/>
            <w:r>
              <w:rPr>
                <w:color w:val="000000"/>
                <w:szCs w:val="28"/>
              </w:rPr>
              <w:t xml:space="preserve"> д</w:t>
            </w:r>
            <w:r w:rsidR="00A668D7" w:rsidRPr="00A668D7">
              <w:rPr>
                <w:color w:val="000000"/>
                <w:szCs w:val="28"/>
              </w:rPr>
              <w:t xml:space="preserve">оля </w:t>
            </w:r>
            <w:r w:rsidR="00D12AEA">
              <w:rPr>
                <w:color w:val="000000"/>
                <w:szCs w:val="28"/>
              </w:rPr>
              <w:t>граждан</w:t>
            </w:r>
            <w:r w:rsidR="00A668D7" w:rsidRPr="00A668D7">
              <w:rPr>
                <w:color w:val="000000"/>
                <w:szCs w:val="28"/>
              </w:rPr>
              <w:t>, систематически занимающихся физической культурой и спортом</w:t>
            </w:r>
            <w:r w:rsidR="00D12AEA">
              <w:rPr>
                <w:color w:val="000000"/>
                <w:szCs w:val="28"/>
              </w:rPr>
              <w:t xml:space="preserve"> в возрасте от 3 до 79 лет;</w:t>
            </w:r>
          </w:p>
          <w:p w14:paraId="7B1ECA96" w14:textId="1A3249E9" w:rsidR="00D12AEA" w:rsidRPr="00A668D7" w:rsidRDefault="00D12AEA" w:rsidP="00A668D7">
            <w:pPr>
              <w:ind w:firstLine="33"/>
              <w:rPr>
                <w:rStyle w:val="CharStyle6"/>
                <w:rFonts w:eastAsia="SimSun"/>
                <w:sz w:val="28"/>
                <w:szCs w:val="28"/>
              </w:rPr>
            </w:pPr>
            <w:r>
              <w:rPr>
                <w:rStyle w:val="CharStyle6"/>
                <w:sz w:val="28"/>
                <w:szCs w:val="28"/>
              </w:rPr>
              <w:t>У</w:t>
            </w:r>
            <w:r>
              <w:rPr>
                <w:rStyle w:val="CharStyle6"/>
                <w:sz w:val="28"/>
              </w:rPr>
              <w:t>величено количество пров</w:t>
            </w:r>
            <w:r w:rsidR="0001085C">
              <w:rPr>
                <w:rStyle w:val="CharStyle6"/>
                <w:sz w:val="28"/>
              </w:rPr>
              <w:t>е</w:t>
            </w:r>
            <w:r>
              <w:rPr>
                <w:rStyle w:val="CharStyle6"/>
                <w:sz w:val="28"/>
              </w:rPr>
              <w:t xml:space="preserve">денных физкультурных и </w:t>
            </w:r>
            <w:proofErr w:type="spellStart"/>
            <w:r>
              <w:rPr>
                <w:rStyle w:val="CharStyle6"/>
                <w:sz w:val="28"/>
              </w:rPr>
              <w:t>сопртивных</w:t>
            </w:r>
            <w:proofErr w:type="spellEnd"/>
            <w:r>
              <w:rPr>
                <w:rStyle w:val="CharStyle6"/>
                <w:sz w:val="28"/>
              </w:rPr>
              <w:t xml:space="preserve"> мероприятий;</w:t>
            </w:r>
          </w:p>
          <w:p w14:paraId="701E97E3" w14:textId="2AD4617B" w:rsidR="0004390B" w:rsidRPr="004E6838" w:rsidRDefault="00E91980" w:rsidP="00A668D7">
            <w:pPr>
              <w:ind w:left="33" w:firstLine="33"/>
              <w:jc w:val="left"/>
              <w:rPr>
                <w:szCs w:val="24"/>
              </w:rPr>
            </w:pPr>
            <w:proofErr w:type="spellStart"/>
            <w:r>
              <w:rPr>
                <w:rStyle w:val="CharStyle6"/>
                <w:rFonts w:eastAsia="SimSun"/>
                <w:sz w:val="28"/>
                <w:szCs w:val="28"/>
              </w:rPr>
              <w:t>У</w:t>
            </w:r>
            <w:r>
              <w:rPr>
                <w:rStyle w:val="CharStyle6"/>
                <w:rFonts w:eastAsia="SimSun"/>
                <w:sz w:val="28"/>
              </w:rPr>
              <w:t>величина</w:t>
            </w:r>
            <w:proofErr w:type="spellEnd"/>
            <w:r>
              <w:rPr>
                <w:rStyle w:val="CharStyle6"/>
                <w:rFonts w:eastAsia="SimSun"/>
                <w:sz w:val="28"/>
              </w:rPr>
              <w:t xml:space="preserve"> д</w:t>
            </w:r>
            <w:r w:rsidR="00A668D7" w:rsidRPr="00A668D7">
              <w:rPr>
                <w:rStyle w:val="CharStyle6"/>
                <w:rFonts w:eastAsia="SimSun"/>
                <w:sz w:val="28"/>
                <w:szCs w:val="28"/>
              </w:rPr>
              <w:t>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</w:t>
            </w:r>
            <w:r w:rsidR="00D12AEA">
              <w:rPr>
                <w:rStyle w:val="CharStyle6"/>
                <w:rFonts w:eastAsia="SimSun"/>
                <w:sz w:val="28"/>
                <w:szCs w:val="28"/>
              </w:rPr>
              <w:t>.</w:t>
            </w:r>
          </w:p>
        </w:tc>
      </w:tr>
      <w:tr w:rsidR="00AC6BA6" w:rsidRPr="004E6838" w14:paraId="53B956F5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56A4" w14:textId="0B14C55F" w:rsidR="00AC6BA6" w:rsidRPr="009D45BA" w:rsidRDefault="00AC6BA6" w:rsidP="00AC6BA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8868" w14:textId="77777777" w:rsidR="00AC6BA6" w:rsidRDefault="00AC6BA6" w:rsidP="00AC6BA6">
            <w:pPr>
              <w:ind w:left="33" w:firstLine="0"/>
            </w:pPr>
          </w:p>
          <w:p w14:paraId="1842BF80" w14:textId="7851CEC7" w:rsidR="00AC6BA6" w:rsidRDefault="00AC6BA6" w:rsidP="00AC6BA6">
            <w:pPr>
              <w:ind w:firstLine="33"/>
              <w:rPr>
                <w:szCs w:val="28"/>
              </w:rPr>
            </w:pPr>
            <w:r>
              <w:t>отсутствуют</w:t>
            </w:r>
          </w:p>
        </w:tc>
      </w:tr>
      <w:tr w:rsidR="007541F6" w:rsidRPr="004E6838" w14:paraId="1200C0D1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57C9" w14:textId="77777777" w:rsidR="007541F6" w:rsidRPr="00DC55F1" w:rsidRDefault="009D45BA" w:rsidP="005441BC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Проекты, реа</w:t>
            </w:r>
            <w:r w:rsidR="005441BC">
              <w:rPr>
                <w:szCs w:val="24"/>
              </w:rPr>
              <w:t>лизуемые в рамках муниципальной</w:t>
            </w:r>
            <w:r w:rsidRPr="00DC55F1">
              <w:rPr>
                <w:szCs w:val="24"/>
              </w:rPr>
              <w:t xml:space="preserve">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B7E0" w14:textId="77777777" w:rsidR="0001085C" w:rsidRDefault="0001085C" w:rsidP="006C5F3F">
            <w:pPr>
              <w:ind w:firstLine="0"/>
              <w:jc w:val="left"/>
              <w:rPr>
                <w:szCs w:val="24"/>
              </w:rPr>
            </w:pPr>
          </w:p>
          <w:p w14:paraId="7A3817F5" w14:textId="77777777" w:rsidR="0001085C" w:rsidRDefault="0001085C" w:rsidP="006C5F3F">
            <w:pPr>
              <w:ind w:firstLine="0"/>
              <w:jc w:val="left"/>
              <w:rPr>
                <w:szCs w:val="24"/>
              </w:rPr>
            </w:pPr>
          </w:p>
          <w:p w14:paraId="5D0426BF" w14:textId="7011E982" w:rsidR="000F75F5" w:rsidRDefault="000F75F5" w:rsidP="006C5F3F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Федеральный (р</w:t>
            </w:r>
            <w:r w:rsidR="006C5F3F" w:rsidRPr="00DC55F1">
              <w:rPr>
                <w:szCs w:val="24"/>
              </w:rPr>
              <w:t>егиональный</w:t>
            </w:r>
            <w:r>
              <w:rPr>
                <w:szCs w:val="24"/>
              </w:rPr>
              <w:t>)</w:t>
            </w:r>
            <w:r w:rsidR="006C5F3F" w:rsidRPr="00DC55F1">
              <w:rPr>
                <w:szCs w:val="24"/>
              </w:rPr>
              <w:t xml:space="preserve"> проект "Культурная среда"</w:t>
            </w:r>
            <w:r w:rsidR="006C5F3F">
              <w:rPr>
                <w:szCs w:val="24"/>
              </w:rPr>
              <w:t xml:space="preserve"> </w:t>
            </w:r>
          </w:p>
          <w:p w14:paraId="1A56E0F4" w14:textId="4BBC38F3" w:rsidR="005441BC" w:rsidRPr="00DC55F1" w:rsidRDefault="005441BC" w:rsidP="0001085C">
            <w:pPr>
              <w:ind w:firstLine="0"/>
              <w:jc w:val="left"/>
              <w:rPr>
                <w:szCs w:val="24"/>
              </w:rPr>
            </w:pPr>
          </w:p>
        </w:tc>
      </w:tr>
      <w:tr w:rsidR="00164000" w:rsidRPr="004E6838" w14:paraId="082DDE35" w14:textId="77777777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D30A" w14:textId="77777777" w:rsidR="00164000" w:rsidRPr="009D45BA" w:rsidRDefault="00164000" w:rsidP="005441BC">
            <w:pPr>
              <w:ind w:firstLine="0"/>
              <w:jc w:val="left"/>
              <w:rPr>
                <w:szCs w:val="24"/>
              </w:rPr>
            </w:pPr>
            <w:r w:rsidRPr="00164000">
              <w:rPr>
                <w:szCs w:val="24"/>
              </w:rPr>
              <w:lastRenderedPageBreak/>
              <w:t xml:space="preserve">Финансовое обеспечение </w:t>
            </w:r>
            <w:r w:rsidR="005441BC">
              <w:rPr>
                <w:szCs w:val="24"/>
              </w:rPr>
              <w:t>муниципальной</w:t>
            </w:r>
            <w:r w:rsidRPr="00164000">
              <w:rPr>
                <w:szCs w:val="24"/>
              </w:rPr>
              <w:t xml:space="preserve"> программы - всего, в том числе по годам реализации</w:t>
            </w:r>
            <w:r w:rsidR="005441BC">
              <w:rPr>
                <w:szCs w:val="24"/>
              </w:rPr>
              <w:t>, тыс. руб.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6543" w14:textId="6BE35AAA" w:rsidR="00AC6BA6" w:rsidRDefault="00AC6BA6" w:rsidP="001640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2020-2025</w:t>
            </w:r>
            <w:r w:rsidRPr="00687C57">
              <w:rPr>
                <w:szCs w:val="24"/>
              </w:rPr>
              <w:t xml:space="preserve"> годы </w:t>
            </w:r>
            <w:r>
              <w:rPr>
                <w:szCs w:val="24"/>
              </w:rPr>
              <w:t xml:space="preserve">– </w:t>
            </w:r>
            <w:r w:rsidR="00523A93" w:rsidRPr="007D4425">
              <w:rPr>
                <w:szCs w:val="24"/>
              </w:rPr>
              <w:t>6</w:t>
            </w:r>
            <w:r>
              <w:rPr>
                <w:szCs w:val="24"/>
              </w:rPr>
              <w:t>8</w:t>
            </w:r>
            <w:r w:rsidR="00DF6C83">
              <w:rPr>
                <w:szCs w:val="24"/>
              </w:rPr>
              <w:t>1</w:t>
            </w:r>
            <w:r w:rsidR="00523A93">
              <w:rPr>
                <w:szCs w:val="24"/>
              </w:rPr>
              <w:t> </w:t>
            </w:r>
            <w:r w:rsidR="00DF6C83">
              <w:rPr>
                <w:szCs w:val="24"/>
              </w:rPr>
              <w:t>633</w:t>
            </w:r>
            <w:r w:rsidR="00523A93">
              <w:rPr>
                <w:szCs w:val="24"/>
              </w:rPr>
              <w:t>,</w:t>
            </w:r>
            <w:r w:rsidR="00DF6C83">
              <w:rPr>
                <w:szCs w:val="24"/>
              </w:rPr>
              <w:t>58507</w:t>
            </w:r>
            <w:r>
              <w:rPr>
                <w:szCs w:val="24"/>
              </w:rPr>
              <w:t xml:space="preserve"> </w:t>
            </w:r>
            <w:r w:rsidRPr="00687C57">
              <w:rPr>
                <w:szCs w:val="24"/>
              </w:rPr>
              <w:t>тыс. рублей</w:t>
            </w:r>
            <w:r>
              <w:rPr>
                <w:szCs w:val="24"/>
              </w:rPr>
              <w:t>;</w:t>
            </w:r>
          </w:p>
          <w:p w14:paraId="65947C67" w14:textId="77777777" w:rsidR="00AC6BA6" w:rsidRDefault="00AC6BA6" w:rsidP="001640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14:paraId="7539FA8D" w14:textId="4AC4C7D9" w:rsidR="009B6DA6" w:rsidRDefault="009B6DA6" w:rsidP="001640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2020 год – 118 509,21819 тыс. руб</w:t>
            </w:r>
            <w:r w:rsidR="00AC6BA6">
              <w:rPr>
                <w:szCs w:val="24"/>
              </w:rPr>
              <w:t>.;</w:t>
            </w:r>
          </w:p>
          <w:p w14:paraId="4C4DDDD8" w14:textId="5C0DAC23" w:rsidR="009B6DA6" w:rsidRDefault="009B6DA6" w:rsidP="0016400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2021 год – 13</w:t>
            </w:r>
            <w:r w:rsidR="008E23B6">
              <w:rPr>
                <w:szCs w:val="24"/>
              </w:rPr>
              <w:t>0</w:t>
            </w:r>
            <w:r>
              <w:rPr>
                <w:szCs w:val="24"/>
              </w:rPr>
              <w:t> </w:t>
            </w:r>
            <w:r w:rsidR="008E23B6">
              <w:rPr>
                <w:szCs w:val="24"/>
              </w:rPr>
              <w:t>034</w:t>
            </w:r>
            <w:r>
              <w:rPr>
                <w:szCs w:val="24"/>
              </w:rPr>
              <w:t>,</w:t>
            </w:r>
            <w:r w:rsidR="008E23B6">
              <w:rPr>
                <w:szCs w:val="24"/>
              </w:rPr>
              <w:t>08993</w:t>
            </w:r>
            <w:r>
              <w:rPr>
                <w:szCs w:val="24"/>
              </w:rPr>
              <w:t xml:space="preserve"> тыс. руб</w:t>
            </w:r>
            <w:r w:rsidR="00AC6BA6">
              <w:rPr>
                <w:szCs w:val="24"/>
              </w:rPr>
              <w:t>.;</w:t>
            </w:r>
          </w:p>
          <w:p w14:paraId="62449397" w14:textId="20AE5A51" w:rsidR="00164000" w:rsidRPr="00687C57" w:rsidRDefault="00164000" w:rsidP="00164000">
            <w:pPr>
              <w:ind w:firstLine="0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2022 год </w:t>
            </w:r>
            <w:r w:rsidR="00164BEE">
              <w:rPr>
                <w:szCs w:val="24"/>
              </w:rPr>
              <w:t>–</w:t>
            </w:r>
            <w:r w:rsidR="00D22A20">
              <w:rPr>
                <w:szCs w:val="24"/>
              </w:rPr>
              <w:t xml:space="preserve"> </w:t>
            </w:r>
            <w:r w:rsidR="00164BEE">
              <w:rPr>
                <w:szCs w:val="24"/>
              </w:rPr>
              <w:t>1</w:t>
            </w:r>
            <w:r w:rsidR="00523A93" w:rsidRPr="00523A93">
              <w:rPr>
                <w:szCs w:val="24"/>
              </w:rPr>
              <w:t>2</w:t>
            </w:r>
            <w:r w:rsidR="00DF6C83">
              <w:rPr>
                <w:szCs w:val="24"/>
              </w:rPr>
              <w:t>0</w:t>
            </w:r>
            <w:r w:rsidR="00BA47F2">
              <w:rPr>
                <w:szCs w:val="24"/>
              </w:rPr>
              <w:t xml:space="preserve"> </w:t>
            </w:r>
            <w:r w:rsidR="00DF6C83">
              <w:rPr>
                <w:szCs w:val="24"/>
              </w:rPr>
              <w:t>152</w:t>
            </w:r>
            <w:r w:rsidR="005441BC">
              <w:rPr>
                <w:szCs w:val="24"/>
              </w:rPr>
              <w:t>,</w:t>
            </w:r>
            <w:r w:rsidR="00DF6C83">
              <w:rPr>
                <w:szCs w:val="24"/>
              </w:rPr>
              <w:t>67695</w:t>
            </w:r>
            <w:r w:rsidRPr="00687C57">
              <w:rPr>
                <w:szCs w:val="24"/>
              </w:rPr>
              <w:t xml:space="preserve"> тыс. руб</w:t>
            </w:r>
            <w:r w:rsidR="00AC6BA6">
              <w:rPr>
                <w:szCs w:val="24"/>
              </w:rPr>
              <w:t>.</w:t>
            </w:r>
            <w:r w:rsidRPr="00687C57">
              <w:rPr>
                <w:szCs w:val="24"/>
              </w:rPr>
              <w:t>;</w:t>
            </w:r>
          </w:p>
          <w:p w14:paraId="7BDEE5D0" w14:textId="5EAA7E47" w:rsidR="00164000" w:rsidRPr="00687C57" w:rsidRDefault="00164000" w:rsidP="00164000">
            <w:pPr>
              <w:ind w:firstLine="0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2023 год </w:t>
            </w:r>
            <w:r w:rsidR="005441BC">
              <w:rPr>
                <w:szCs w:val="24"/>
              </w:rPr>
              <w:t>–</w:t>
            </w:r>
            <w:r w:rsidR="00D22A20">
              <w:rPr>
                <w:szCs w:val="24"/>
              </w:rPr>
              <w:t xml:space="preserve"> </w:t>
            </w:r>
            <w:r w:rsidR="00523A93" w:rsidRPr="00523A93">
              <w:rPr>
                <w:szCs w:val="24"/>
              </w:rPr>
              <w:t>1</w:t>
            </w:r>
            <w:r w:rsidR="00D22A20">
              <w:rPr>
                <w:szCs w:val="24"/>
              </w:rPr>
              <w:t>08</w:t>
            </w:r>
            <w:r w:rsidR="00164BEE">
              <w:rPr>
                <w:szCs w:val="24"/>
              </w:rPr>
              <w:t xml:space="preserve"> </w:t>
            </w:r>
            <w:r w:rsidR="00523A93" w:rsidRPr="00523A93">
              <w:rPr>
                <w:szCs w:val="24"/>
              </w:rPr>
              <w:t>452</w:t>
            </w:r>
            <w:r w:rsidR="00164BEE">
              <w:rPr>
                <w:szCs w:val="24"/>
              </w:rPr>
              <w:t>,</w:t>
            </w:r>
            <w:r w:rsidR="00AC17A6">
              <w:rPr>
                <w:szCs w:val="24"/>
              </w:rPr>
              <w:t>6</w:t>
            </w:r>
            <w:r w:rsidR="00164BEE" w:rsidRPr="00687C57">
              <w:rPr>
                <w:szCs w:val="24"/>
              </w:rPr>
              <w:t xml:space="preserve"> </w:t>
            </w:r>
            <w:r w:rsidRPr="00687C57">
              <w:rPr>
                <w:szCs w:val="24"/>
              </w:rPr>
              <w:t>тыс. руб</w:t>
            </w:r>
            <w:r w:rsidR="00AC6BA6">
              <w:rPr>
                <w:szCs w:val="24"/>
              </w:rPr>
              <w:t>.</w:t>
            </w:r>
            <w:r w:rsidRPr="00687C57">
              <w:rPr>
                <w:szCs w:val="24"/>
              </w:rPr>
              <w:t>;</w:t>
            </w:r>
          </w:p>
          <w:p w14:paraId="31235439" w14:textId="771EB656" w:rsidR="00164000" w:rsidRDefault="00164000" w:rsidP="00164000">
            <w:pPr>
              <w:ind w:firstLine="0"/>
              <w:jc w:val="left"/>
              <w:rPr>
                <w:szCs w:val="24"/>
              </w:rPr>
            </w:pPr>
            <w:r w:rsidRPr="00687C57">
              <w:rPr>
                <w:szCs w:val="24"/>
              </w:rPr>
              <w:t xml:space="preserve">2024 год </w:t>
            </w:r>
            <w:r w:rsidR="00164BEE">
              <w:rPr>
                <w:szCs w:val="24"/>
              </w:rPr>
              <w:t>–</w:t>
            </w:r>
            <w:r w:rsidRPr="00687C57">
              <w:rPr>
                <w:szCs w:val="24"/>
              </w:rPr>
              <w:t xml:space="preserve"> </w:t>
            </w:r>
            <w:r w:rsidR="00523A93" w:rsidRPr="00523A93">
              <w:rPr>
                <w:szCs w:val="24"/>
              </w:rPr>
              <w:t>101 153</w:t>
            </w:r>
            <w:r w:rsidR="005441BC">
              <w:rPr>
                <w:szCs w:val="24"/>
              </w:rPr>
              <w:t>,</w:t>
            </w:r>
            <w:r w:rsidR="00523A93" w:rsidRPr="00523A93">
              <w:rPr>
                <w:szCs w:val="24"/>
              </w:rPr>
              <w:t xml:space="preserve">5 </w:t>
            </w:r>
            <w:r w:rsidRPr="00687C57">
              <w:rPr>
                <w:szCs w:val="24"/>
              </w:rPr>
              <w:t>тыс. руб</w:t>
            </w:r>
            <w:r w:rsidR="00AC6BA6">
              <w:rPr>
                <w:szCs w:val="24"/>
              </w:rPr>
              <w:t>.</w:t>
            </w:r>
            <w:r w:rsidRPr="00687C57">
              <w:rPr>
                <w:szCs w:val="24"/>
              </w:rPr>
              <w:t>;</w:t>
            </w:r>
          </w:p>
          <w:p w14:paraId="3362EBB2" w14:textId="65D0BF44" w:rsidR="005441BC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687C57">
              <w:rPr>
                <w:szCs w:val="24"/>
              </w:rPr>
              <w:t xml:space="preserve"> год </w:t>
            </w:r>
            <w:r w:rsidR="00164BEE">
              <w:rPr>
                <w:szCs w:val="24"/>
              </w:rPr>
              <w:t>–</w:t>
            </w:r>
            <w:r w:rsidRPr="00687C57">
              <w:rPr>
                <w:szCs w:val="24"/>
              </w:rPr>
              <w:t xml:space="preserve"> </w:t>
            </w:r>
            <w:r w:rsidR="00523A93" w:rsidRPr="00523A93">
              <w:rPr>
                <w:szCs w:val="24"/>
              </w:rPr>
              <w:t>103</w:t>
            </w:r>
            <w:r w:rsidR="00164BEE">
              <w:rPr>
                <w:szCs w:val="24"/>
              </w:rPr>
              <w:t xml:space="preserve"> </w:t>
            </w:r>
            <w:r w:rsidR="00523A93" w:rsidRPr="00523A93">
              <w:rPr>
                <w:szCs w:val="24"/>
              </w:rPr>
              <w:t>331</w:t>
            </w:r>
            <w:r>
              <w:rPr>
                <w:szCs w:val="24"/>
              </w:rPr>
              <w:t>,</w:t>
            </w:r>
            <w:r w:rsidR="00523A93" w:rsidRPr="00523A93">
              <w:rPr>
                <w:szCs w:val="24"/>
              </w:rPr>
              <w:t>5</w:t>
            </w:r>
            <w:r w:rsidRPr="00687C57">
              <w:rPr>
                <w:szCs w:val="24"/>
              </w:rPr>
              <w:t xml:space="preserve"> тыс. руб</w:t>
            </w:r>
            <w:r w:rsidR="00AC6BA6">
              <w:rPr>
                <w:szCs w:val="24"/>
              </w:rPr>
              <w:t>.</w:t>
            </w:r>
            <w:r w:rsidRPr="00687C57">
              <w:rPr>
                <w:szCs w:val="24"/>
              </w:rPr>
              <w:t>;</w:t>
            </w:r>
          </w:p>
          <w:p w14:paraId="74F8CF19" w14:textId="14773E52" w:rsidR="00164000" w:rsidRPr="009D45BA" w:rsidRDefault="00164000" w:rsidP="00164BEE">
            <w:pPr>
              <w:ind w:firstLine="0"/>
              <w:jc w:val="left"/>
              <w:rPr>
                <w:color w:val="FF0000"/>
                <w:szCs w:val="24"/>
              </w:rPr>
            </w:pPr>
          </w:p>
        </w:tc>
      </w:tr>
      <w:tr w:rsidR="005441BC" w:rsidRPr="004E6838" w14:paraId="7CE97292" w14:textId="77777777" w:rsidTr="005441BC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4EED" w14:textId="77777777" w:rsidR="005441BC" w:rsidRPr="00164000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Размер налоговых расходов, направленных на достижение цели муниципальной программы, - всего, в том числе по годам реализации, тыс. руб. 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B25C" w14:textId="77777777" w:rsidR="005441BC" w:rsidRPr="00687C57" w:rsidRDefault="005441BC" w:rsidP="005441B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Налоговые расходы не предусмотрены</w:t>
            </w:r>
          </w:p>
        </w:tc>
      </w:tr>
    </w:tbl>
    <w:p w14:paraId="22DD54AF" w14:textId="77777777" w:rsidR="009D45BA" w:rsidRDefault="009D45BA" w:rsidP="009D45BA"/>
    <w:p w14:paraId="0826A09B" w14:textId="77777777" w:rsidR="00AE5039" w:rsidRDefault="00AE5039" w:rsidP="00AE5039">
      <w:pPr>
        <w:ind w:left="567" w:firstLine="0"/>
      </w:pPr>
    </w:p>
    <w:p w14:paraId="20068AFA" w14:textId="6E673344" w:rsidR="005441BC" w:rsidRPr="00026FA0" w:rsidRDefault="005441BC" w:rsidP="0046319C">
      <w:pPr>
        <w:pStyle w:val="af8"/>
      </w:pPr>
      <w:r w:rsidRPr="00026FA0">
        <w:t xml:space="preserve">Общая характеристика, основные проблемы </w:t>
      </w:r>
      <w:r w:rsidR="00974BA3" w:rsidRPr="00026FA0">
        <w:t xml:space="preserve">и прогноз </w:t>
      </w:r>
      <w:r w:rsidRPr="00026FA0">
        <w:t xml:space="preserve">развития </w:t>
      </w:r>
      <w:proofErr w:type="gramStart"/>
      <w:r w:rsidRPr="00026FA0">
        <w:t>сферы</w:t>
      </w:r>
      <w:r w:rsidR="00974BA3" w:rsidRPr="00026FA0">
        <w:t xml:space="preserve"> </w:t>
      </w:r>
      <w:r w:rsidRPr="00026FA0">
        <w:t xml:space="preserve"> культуры</w:t>
      </w:r>
      <w:proofErr w:type="gramEnd"/>
      <w:r w:rsidRPr="00026FA0">
        <w:t>, спорта и молодежной политики</w:t>
      </w:r>
    </w:p>
    <w:p w14:paraId="360E64A6" w14:textId="77777777" w:rsidR="009B6DA6" w:rsidRPr="0062204C" w:rsidRDefault="009B6DA6" w:rsidP="00AE5039">
      <w:pPr>
        <w:tabs>
          <w:tab w:val="left" w:pos="142"/>
        </w:tabs>
        <w:ind w:firstLine="567"/>
      </w:pPr>
    </w:p>
    <w:p w14:paraId="61380740" w14:textId="66861E04" w:rsidR="009B6DA6" w:rsidRDefault="009B6DA6" w:rsidP="0046319C">
      <w:pPr>
        <w:pStyle w:val="af8"/>
      </w:pPr>
      <w:bookmarkStart w:id="0" w:name="_Hlk124603773"/>
      <w:r>
        <w:t>В Сланцевском муниципальном районе действуют 24 учреждения культуры (11 Домов культуры и клубов, Культурно-досуговый центр,</w:t>
      </w:r>
      <w:r w:rsidR="0046319C">
        <w:t xml:space="preserve"> </w:t>
      </w:r>
      <w:r>
        <w:t>12 библиотек)</w:t>
      </w:r>
      <w:r w:rsidR="00523A93">
        <w:t>, муниципальное казенное учреждение «Физкультурно-оздоровительный комплекс Сланцевского муниципального района»</w:t>
      </w:r>
      <w:r>
        <w:t xml:space="preserve">. </w:t>
      </w:r>
    </w:p>
    <w:p w14:paraId="7ED65ACD" w14:textId="3175DAB1" w:rsidR="00A563FE" w:rsidRDefault="00A563FE" w:rsidP="00AE5039">
      <w:pPr>
        <w:tabs>
          <w:tab w:val="left" w:pos="142"/>
          <w:tab w:val="left" w:pos="1134"/>
        </w:tabs>
        <w:ind w:firstLine="567"/>
      </w:pPr>
      <w:bookmarkStart w:id="1" w:name="_Hlk124604007"/>
      <w:bookmarkEnd w:id="0"/>
      <w:r>
        <w:t xml:space="preserve">Основными тенденциями развития сферы культуры </w:t>
      </w:r>
      <w:proofErr w:type="gramStart"/>
      <w:r>
        <w:t>Сланцевского  муниципального</w:t>
      </w:r>
      <w:proofErr w:type="gramEnd"/>
      <w:r>
        <w:t xml:space="preserve"> района  в последние годы являются, с одной стороны, ослабление влияния традиционной культуры на воспитание и социализацию населения, с другой стороны, - поступательное улучшение ситуации с обеспеченностью жителей Сланцевского </w:t>
      </w:r>
      <w:r w:rsidR="00AE5039">
        <w:t xml:space="preserve">муниципального </w:t>
      </w:r>
      <w:r>
        <w:t>района услугами учреждений культуры, предоставлением возможностей для развития творческих способностей.</w:t>
      </w:r>
    </w:p>
    <w:p w14:paraId="762CD202" w14:textId="77777777" w:rsidR="00A563FE" w:rsidRDefault="00A563FE" w:rsidP="00AE5039">
      <w:pPr>
        <w:ind w:firstLine="567"/>
      </w:pPr>
      <w:bookmarkStart w:id="2" w:name="_Hlk124604048"/>
      <w:bookmarkEnd w:id="1"/>
      <w:r>
        <w:t xml:space="preserve">Первая тенденция свойственна всем регионам Российской Федерации. С ростом информатизации и виртуализации, а также растущей коммерциализацией сферы культуры традиционные формы </w:t>
      </w:r>
      <w:proofErr w:type="spellStart"/>
      <w:r>
        <w:t>инкультурации</w:t>
      </w:r>
      <w:proofErr w:type="spellEnd"/>
      <w:r>
        <w:t xml:space="preserve"> (литература, выставки, спектакли) становятся все менее популярными. Все большую роль в потреблении культурного контента начинают играть социальные сети, блоги и телевидение (в том числе интерактивное).</w:t>
      </w:r>
    </w:p>
    <w:p w14:paraId="62A08071" w14:textId="61964ECE" w:rsidR="00A563FE" w:rsidRDefault="00A563FE" w:rsidP="00A563FE">
      <w:bookmarkStart w:id="3" w:name="_Hlk124604062"/>
      <w:bookmarkEnd w:id="2"/>
      <w:r>
        <w:t xml:space="preserve">Некоторые изменения наметились лишь в последние годы. Был принят Указ Президента о государственной культурной политике, в котором четко обозначены </w:t>
      </w:r>
      <w:r>
        <w:lastRenderedPageBreak/>
        <w:t>вызовы и стратегические цели развития культуры. На самом высоком уровне прозвучали призывы к укреплению "духовных скреп", сохранению традиционных для российской культуры ценностей. Заметно увеличилась государственная поддержка сферы культуры, в первую очередь в части обеспечения достойного уровня оплаты труда работников отрасли</w:t>
      </w:r>
      <w:r w:rsidR="00C01957">
        <w:t>.</w:t>
      </w:r>
    </w:p>
    <w:p w14:paraId="3D7AFF03" w14:textId="28764899" w:rsidR="009B6DA6" w:rsidRDefault="00651EC8" w:rsidP="009B6DA6">
      <w:pPr>
        <w:ind w:firstLine="567"/>
      </w:pPr>
      <w:bookmarkStart w:id="4" w:name="_Hlk124604358"/>
      <w:bookmarkEnd w:id="3"/>
      <w:r>
        <w:rPr>
          <w:shd w:val="clear" w:color="auto" w:fill="FFFFFF"/>
        </w:rPr>
        <w:t>В январе</w:t>
      </w:r>
      <w:r w:rsidR="009B6DA6">
        <w:t xml:space="preserve"> 2019 года</w:t>
      </w:r>
      <w:r w:rsidR="00AE5039">
        <w:t xml:space="preserve"> на территории Сланцевского муниципального района </w:t>
      </w:r>
      <w:r w:rsidR="009B6DA6">
        <w:t>муниципально</w:t>
      </w:r>
      <w:r w:rsidR="00AE5039">
        <w:t>му</w:t>
      </w:r>
      <w:r w:rsidR="009B6DA6">
        <w:t xml:space="preserve"> казенн</w:t>
      </w:r>
      <w:r w:rsidR="00AE5039">
        <w:t>ому</w:t>
      </w:r>
      <w:r w:rsidR="009B6DA6">
        <w:t xml:space="preserve"> учреждени</w:t>
      </w:r>
      <w:r w:rsidR="00AE5039">
        <w:t>ю</w:t>
      </w:r>
      <w:r w:rsidR="009B6DA6">
        <w:t xml:space="preserve"> культуры «Сланцевская </w:t>
      </w:r>
      <w:proofErr w:type="spellStart"/>
      <w:r w:rsidR="009B6DA6">
        <w:t>межпоселенческая</w:t>
      </w:r>
      <w:proofErr w:type="spellEnd"/>
      <w:r w:rsidR="009B6DA6">
        <w:t xml:space="preserve"> центральная районная библиотека»</w:t>
      </w:r>
      <w:r w:rsidR="00AE5039">
        <w:t xml:space="preserve"> переданы полномочия с первого уровня по обеспечению библиотечным обслуживанием населения, а также комплектованию книжного фонда</w:t>
      </w:r>
      <w:r w:rsidR="009B6DA6">
        <w:t xml:space="preserve">. </w:t>
      </w:r>
      <w:r w:rsidR="009B6DA6">
        <w:rPr>
          <w:bCs/>
        </w:rPr>
        <w:t xml:space="preserve">В библиотечную сеть Сланцевского района </w:t>
      </w:r>
      <w:r w:rsidR="00AE5039">
        <w:rPr>
          <w:bCs/>
        </w:rPr>
        <w:t xml:space="preserve">с января 2019 года </w:t>
      </w:r>
      <w:r w:rsidR="009B6DA6">
        <w:rPr>
          <w:bCs/>
        </w:rPr>
        <w:t>входят городски</w:t>
      </w:r>
      <w:r>
        <w:rPr>
          <w:bCs/>
        </w:rPr>
        <w:t>е</w:t>
      </w:r>
      <w:r w:rsidR="009B6DA6">
        <w:rPr>
          <w:bCs/>
        </w:rPr>
        <w:t xml:space="preserve"> библиотеки </w:t>
      </w:r>
      <w:r w:rsidR="00AE5039">
        <w:rPr>
          <w:bCs/>
        </w:rPr>
        <w:t>(</w:t>
      </w:r>
      <w:r w:rsidR="009B6DA6">
        <w:rPr>
          <w:bCs/>
        </w:rPr>
        <w:t>центральная библиотека, центральная детская библиотека (филиал № 1), библиотека для детей и взрослых в Лучках (филиал № 2)</w:t>
      </w:r>
      <w:r w:rsidR="00AE5039">
        <w:rPr>
          <w:bCs/>
        </w:rPr>
        <w:t>)</w:t>
      </w:r>
      <w:r w:rsidR="009B6DA6">
        <w:rPr>
          <w:bCs/>
        </w:rPr>
        <w:t xml:space="preserve"> и 11 сельских библиотек. </w:t>
      </w:r>
      <w:bookmarkEnd w:id="4"/>
      <w:r w:rsidR="009B6DA6">
        <w:t xml:space="preserve">Изменив статус городской библиотеки на районную </w:t>
      </w:r>
      <w:proofErr w:type="spellStart"/>
      <w:r w:rsidR="009B6DA6">
        <w:t>межпоселенческую</w:t>
      </w:r>
      <w:proofErr w:type="spellEnd"/>
      <w:r w:rsidR="009B6DA6">
        <w:t>, Сланцевская библиотека тем самым взяла на себя ответственность за организацию библиотечного обслуживания жителей сельских поселений, в т</w:t>
      </w:r>
      <w:r>
        <w:t xml:space="preserve">ом </w:t>
      </w:r>
      <w:r w:rsidR="009B6DA6">
        <w:t>ч</w:t>
      </w:r>
      <w:r>
        <w:t>исле</w:t>
      </w:r>
      <w:r w:rsidR="009B6DA6">
        <w:t xml:space="preserve"> удаленных населенных пунктов, организацию доступа к информации всех категорий жителей, организацию просветительских программ для жителей села. </w:t>
      </w:r>
      <w:r w:rsidR="009B6DA6">
        <w:rPr>
          <w:rFonts w:eastAsia="Andale Sans UI"/>
        </w:rPr>
        <w:t xml:space="preserve">Сланцевская библиотека сегодня развивается как «библиотека нового поколения», «библиотека будущего», ориентированная на нового пользователя, читателя цифровой эпохи. Построение «библиотеки будущего» предусматривает серьезную модернизацию существующих библиотечных технологий, сервисов и услуг, направленных на расширение удобства и комфорта пользователей и более активную и профессиональную работу библиотеки с современными информационно-коммуникативными технологиями и пространством цифровой информации. </w:t>
      </w:r>
      <w:r w:rsidR="009B6DA6">
        <w:t xml:space="preserve">Одна из задач, которая стоит перед библиотекой, - развитие единого библиотечного информационного пространства Сланцевского муниципального района, предоставление равного доступа к информации каждому его жителю. Для выполнения данной </w:t>
      </w:r>
      <w:proofErr w:type="gramStart"/>
      <w:r w:rsidR="009B6DA6">
        <w:t>задачи  организовано</w:t>
      </w:r>
      <w:proofErr w:type="gramEnd"/>
      <w:r w:rsidR="009B6DA6">
        <w:t xml:space="preserve"> мобильное библиотечное обслуживание жителей Сланцевского района, в том числе и проживающих в удаленных деревнях - работает мобильная библиотека (библиобус).</w:t>
      </w:r>
      <w:r>
        <w:t xml:space="preserve"> </w:t>
      </w:r>
    </w:p>
    <w:p w14:paraId="60EBF918" w14:textId="6CC5CDB7" w:rsidR="00C01957" w:rsidRDefault="009B6DA6" w:rsidP="00C01957">
      <w:pPr>
        <w:ind w:firstLine="567"/>
      </w:pPr>
      <w:bookmarkStart w:id="5" w:name="_Hlk124605121"/>
      <w:r w:rsidRPr="009B6DA6">
        <w:rPr>
          <w:rStyle w:val="CharStyle6"/>
          <w:rFonts w:eastAsia="SimSun"/>
          <w:sz w:val="28"/>
          <w:szCs w:val="28"/>
        </w:rPr>
        <w:t xml:space="preserve">Важнейшим фактором устойчивого развития района, роста благосостояния его граждан и совершенствования общественных отношений является эффективная </w:t>
      </w:r>
      <w:r w:rsidRPr="00651EC8">
        <w:rPr>
          <w:rStyle w:val="CharStyle6"/>
          <w:rFonts w:eastAsia="SimSun"/>
          <w:sz w:val="28"/>
          <w:szCs w:val="28"/>
        </w:rPr>
        <w:t>молодежная политика.</w:t>
      </w:r>
      <w:r w:rsidRPr="009B6DA6">
        <w:rPr>
          <w:rStyle w:val="CharStyle6"/>
          <w:rFonts w:eastAsia="SimSun"/>
          <w:sz w:val="28"/>
          <w:szCs w:val="28"/>
        </w:rPr>
        <w:t xml:space="preserve"> Современная молодежь является полноправным субъектом молодежной политики, основным партнером власти всех уровней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самостоятельного решения молодежным сообществом собственных проблем и полноценное участие в жизни общества. В рамках реализации областного проекта «Открытое пространство для молодежи» </w:t>
      </w:r>
      <w:r w:rsidR="00AE5039">
        <w:rPr>
          <w:rStyle w:val="CharStyle6"/>
          <w:rFonts w:eastAsia="SimSun"/>
          <w:sz w:val="28"/>
          <w:szCs w:val="28"/>
        </w:rPr>
        <w:t xml:space="preserve">в                 2019 году </w:t>
      </w:r>
      <w:r w:rsidRPr="009B6DA6">
        <w:rPr>
          <w:rStyle w:val="CharStyle6"/>
          <w:rFonts w:eastAsia="SimSun"/>
          <w:sz w:val="28"/>
          <w:szCs w:val="28"/>
        </w:rPr>
        <w:t xml:space="preserve">на базе библиотеки создан </w:t>
      </w:r>
      <w:r w:rsidRPr="009B6DA6">
        <w:rPr>
          <w:szCs w:val="28"/>
        </w:rPr>
        <w:t>молодежный коворкинг - центр. Целью коворкинг-центр является формирование благоприятных условий для всестороннего развития детей и молодежи, развитие общественных объединений, деятельность</w:t>
      </w:r>
      <w:r>
        <w:t xml:space="preserve"> которых связана с реализацией государственной молодежной </w:t>
      </w:r>
      <w:r>
        <w:lastRenderedPageBreak/>
        <w:t xml:space="preserve">политики на территории муниципального образования, а также поддержка молодежных инициатив и проектов. </w:t>
      </w:r>
    </w:p>
    <w:p w14:paraId="139D34E8" w14:textId="4DCB9341" w:rsidR="00C01957" w:rsidRDefault="000F75F5" w:rsidP="00C01957">
      <w:pPr>
        <w:ind w:firstLine="567"/>
        <w:rPr>
          <w:rStyle w:val="CharStyle6"/>
          <w:rFonts w:eastAsia="SimSun"/>
          <w:sz w:val="28"/>
          <w:szCs w:val="28"/>
        </w:rPr>
      </w:pPr>
      <w:r w:rsidRPr="000F75F5">
        <w:rPr>
          <w:rStyle w:val="CharStyle6"/>
          <w:rFonts w:eastAsia="SimSun"/>
          <w:sz w:val="28"/>
          <w:szCs w:val="28"/>
        </w:rPr>
        <w:t xml:space="preserve">В рамках мероприятий, направленных на достижение целей федерального </w:t>
      </w:r>
      <w:r>
        <w:rPr>
          <w:rStyle w:val="CharStyle6"/>
          <w:rFonts w:eastAsia="SimSun"/>
          <w:sz w:val="28"/>
          <w:szCs w:val="28"/>
        </w:rPr>
        <w:t xml:space="preserve">(регионального) </w:t>
      </w:r>
      <w:r w:rsidRPr="000F75F5">
        <w:rPr>
          <w:rStyle w:val="CharStyle6"/>
          <w:rFonts w:eastAsia="SimSun"/>
          <w:sz w:val="28"/>
          <w:szCs w:val="28"/>
        </w:rPr>
        <w:t>проекта "Патриотическое воспитание", проводятся мероприятия, приуроченные к памятным датам в истории России</w:t>
      </w:r>
      <w:r w:rsidR="00AE5039">
        <w:rPr>
          <w:rStyle w:val="CharStyle6"/>
          <w:rFonts w:eastAsia="SimSun"/>
          <w:sz w:val="28"/>
          <w:szCs w:val="28"/>
        </w:rPr>
        <w:t>,</w:t>
      </w:r>
      <w:r w:rsidRPr="000F75F5">
        <w:rPr>
          <w:rStyle w:val="CharStyle6"/>
          <w:rFonts w:eastAsia="SimSun"/>
          <w:sz w:val="28"/>
          <w:szCs w:val="28"/>
        </w:rPr>
        <w:t xml:space="preserve"> Ленинградской области</w:t>
      </w:r>
      <w:r w:rsidR="00AE5039">
        <w:rPr>
          <w:rStyle w:val="CharStyle6"/>
          <w:rFonts w:eastAsia="SimSun"/>
          <w:sz w:val="28"/>
          <w:szCs w:val="28"/>
        </w:rPr>
        <w:t xml:space="preserve"> и Сланцевского муниципального района,</w:t>
      </w:r>
      <w:r w:rsidRPr="000F75F5">
        <w:rPr>
          <w:rStyle w:val="CharStyle6"/>
          <w:rFonts w:eastAsia="SimSun"/>
          <w:sz w:val="28"/>
          <w:szCs w:val="28"/>
        </w:rPr>
        <w:t xml:space="preserve"> посвященные государственной символике</w:t>
      </w:r>
      <w:r w:rsidR="00C01957">
        <w:rPr>
          <w:rStyle w:val="CharStyle6"/>
          <w:rFonts w:eastAsia="SimSun"/>
          <w:sz w:val="28"/>
          <w:szCs w:val="28"/>
        </w:rPr>
        <w:t xml:space="preserve">. </w:t>
      </w:r>
      <w:r>
        <w:rPr>
          <w:rStyle w:val="CharStyle6"/>
          <w:rFonts w:eastAsia="SimSun"/>
          <w:sz w:val="28"/>
          <w:szCs w:val="28"/>
        </w:rPr>
        <w:t>Р</w:t>
      </w:r>
      <w:r w:rsidRPr="000F75F5">
        <w:rPr>
          <w:rStyle w:val="CharStyle6"/>
          <w:rFonts w:eastAsia="SimSun"/>
          <w:sz w:val="28"/>
          <w:szCs w:val="28"/>
        </w:rPr>
        <w:t>еализуется комплекс мер, способствующий созданию условий для повышения качества гражданско-патриотического и духовно-нравственного воспитания молодежи, в том числе организация и проведение конференций</w:t>
      </w:r>
      <w:r w:rsidR="00AE5039">
        <w:rPr>
          <w:rStyle w:val="CharStyle6"/>
          <w:rFonts w:eastAsia="SimSun"/>
          <w:sz w:val="28"/>
          <w:szCs w:val="28"/>
        </w:rPr>
        <w:t>, семинаров</w:t>
      </w:r>
      <w:r>
        <w:rPr>
          <w:rStyle w:val="CharStyle6"/>
          <w:rFonts w:eastAsia="SimSun"/>
          <w:sz w:val="28"/>
          <w:szCs w:val="28"/>
        </w:rPr>
        <w:t>,</w:t>
      </w:r>
      <w:r w:rsidRPr="000F75F5">
        <w:rPr>
          <w:rStyle w:val="CharStyle6"/>
          <w:rFonts w:eastAsia="SimSun"/>
          <w:sz w:val="28"/>
          <w:szCs w:val="28"/>
        </w:rPr>
        <w:t xml:space="preserve"> комплекс мер по сохранению исторической памяти</w:t>
      </w:r>
      <w:r w:rsidR="00C01957">
        <w:rPr>
          <w:rStyle w:val="CharStyle6"/>
          <w:rFonts w:eastAsia="SimSun"/>
          <w:sz w:val="28"/>
          <w:szCs w:val="28"/>
        </w:rPr>
        <w:t>.</w:t>
      </w:r>
    </w:p>
    <w:p w14:paraId="32122DAE" w14:textId="4E80D5E5" w:rsidR="000F75F5" w:rsidRDefault="000F75F5" w:rsidP="009B6DA6">
      <w:pPr>
        <w:ind w:firstLine="567"/>
        <w:rPr>
          <w:rStyle w:val="CharStyle6"/>
          <w:rFonts w:eastAsia="SimSun"/>
          <w:sz w:val="28"/>
          <w:szCs w:val="28"/>
        </w:rPr>
      </w:pPr>
      <w:r w:rsidRPr="000F75F5">
        <w:rPr>
          <w:rStyle w:val="CharStyle6"/>
          <w:rFonts w:eastAsia="SimSun"/>
          <w:sz w:val="28"/>
          <w:szCs w:val="28"/>
        </w:rPr>
        <w:t xml:space="preserve">В рамках мероприятий, направленных на достижение цели </w:t>
      </w:r>
      <w:proofErr w:type="gramStart"/>
      <w:r w:rsidRPr="000F75F5">
        <w:rPr>
          <w:rStyle w:val="CharStyle6"/>
          <w:rFonts w:eastAsia="SimSun"/>
          <w:sz w:val="28"/>
          <w:szCs w:val="28"/>
        </w:rPr>
        <w:t xml:space="preserve">федерального </w:t>
      </w:r>
      <w:r>
        <w:rPr>
          <w:rStyle w:val="CharStyle6"/>
          <w:rFonts w:eastAsia="SimSun"/>
          <w:sz w:val="28"/>
          <w:szCs w:val="28"/>
        </w:rPr>
        <w:t xml:space="preserve"> (</w:t>
      </w:r>
      <w:proofErr w:type="gramEnd"/>
      <w:r>
        <w:rPr>
          <w:rStyle w:val="CharStyle6"/>
          <w:rFonts w:eastAsia="SimSun"/>
          <w:sz w:val="28"/>
          <w:szCs w:val="28"/>
        </w:rPr>
        <w:t xml:space="preserve">регионального) </w:t>
      </w:r>
      <w:r w:rsidRPr="000F75F5">
        <w:rPr>
          <w:rStyle w:val="CharStyle6"/>
          <w:rFonts w:eastAsia="SimSun"/>
          <w:sz w:val="28"/>
          <w:szCs w:val="28"/>
        </w:rPr>
        <w:t xml:space="preserve">проекта "Социальная активность", реализуются мероприятия по поддержке добровольческой деятельности, а также направленные на выявление, поддержку и тиражирование наиболее значимых, перспективных, системных </w:t>
      </w:r>
      <w:r>
        <w:rPr>
          <w:rStyle w:val="CharStyle6"/>
          <w:rFonts w:eastAsia="SimSun"/>
          <w:sz w:val="28"/>
          <w:szCs w:val="28"/>
        </w:rPr>
        <w:t xml:space="preserve">муниципальных </w:t>
      </w:r>
      <w:r w:rsidRPr="000F75F5">
        <w:rPr>
          <w:rStyle w:val="CharStyle6"/>
          <w:rFonts w:eastAsia="SimSun"/>
          <w:sz w:val="28"/>
          <w:szCs w:val="28"/>
        </w:rPr>
        <w:t>практик содействия развитию и распространению добровольчества (волонтерства)</w:t>
      </w:r>
      <w:r w:rsidR="00C01957">
        <w:rPr>
          <w:rStyle w:val="CharStyle6"/>
          <w:rFonts w:eastAsia="SimSun"/>
          <w:sz w:val="28"/>
          <w:szCs w:val="28"/>
        </w:rPr>
        <w:t>.</w:t>
      </w:r>
    </w:p>
    <w:p w14:paraId="2E1F39F2" w14:textId="399E7B92" w:rsidR="00C01957" w:rsidRPr="00C01957" w:rsidRDefault="00C01957" w:rsidP="00C01957">
      <w:pPr>
        <w:pStyle w:val="ConsPlusNormal"/>
        <w:ind w:firstLine="540"/>
        <w:jc w:val="both"/>
        <w:rPr>
          <w:rStyle w:val="CharStyle6"/>
          <w:rFonts w:eastAsia="SimSun"/>
          <w:sz w:val="28"/>
          <w:szCs w:val="28"/>
        </w:rPr>
      </w:pPr>
      <w:bookmarkStart w:id="6" w:name="_Hlk124605179"/>
      <w:bookmarkEnd w:id="5"/>
      <w:r w:rsidRPr="00C01957">
        <w:rPr>
          <w:rStyle w:val="CharStyle6"/>
          <w:rFonts w:eastAsia="SimSun"/>
          <w:sz w:val="28"/>
          <w:szCs w:val="28"/>
        </w:rPr>
        <w:t xml:space="preserve">Физическая культура и спорт связаны с фундаментальными основами общественного устройства и развития общества. Важнейшие общенациональные задачи - 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Увеличение продолжительности жизни и преодоление демографического спада зависят от развития и эффективного использования возможностей физической культуры и спорта в социально-экономическом </w:t>
      </w:r>
      <w:proofErr w:type="gramStart"/>
      <w:r w:rsidRPr="00C01957">
        <w:rPr>
          <w:rStyle w:val="CharStyle6"/>
          <w:rFonts w:eastAsia="SimSun"/>
          <w:sz w:val="28"/>
          <w:szCs w:val="28"/>
        </w:rPr>
        <w:t>развитии</w:t>
      </w:r>
      <w:r>
        <w:rPr>
          <w:rStyle w:val="CharStyle6"/>
          <w:rFonts w:eastAsia="SimSun"/>
          <w:sz w:val="28"/>
          <w:szCs w:val="28"/>
        </w:rPr>
        <w:t xml:space="preserve">  района</w:t>
      </w:r>
      <w:proofErr w:type="gramEnd"/>
      <w:r>
        <w:rPr>
          <w:rStyle w:val="CharStyle6"/>
          <w:rFonts w:eastAsia="SimSun"/>
          <w:sz w:val="28"/>
          <w:szCs w:val="28"/>
        </w:rPr>
        <w:t>,</w:t>
      </w:r>
      <w:r w:rsidRPr="00C01957">
        <w:rPr>
          <w:rStyle w:val="CharStyle6"/>
          <w:rFonts w:eastAsia="SimSun"/>
          <w:sz w:val="28"/>
          <w:szCs w:val="28"/>
        </w:rPr>
        <w:t xml:space="preserve"> региона и страны в целом.</w:t>
      </w:r>
      <w:r>
        <w:rPr>
          <w:rStyle w:val="CharStyle6"/>
          <w:rFonts w:eastAsia="SimSun"/>
          <w:sz w:val="28"/>
          <w:szCs w:val="28"/>
        </w:rPr>
        <w:t xml:space="preserve"> </w:t>
      </w:r>
      <w:r w:rsidRPr="00C01957">
        <w:rPr>
          <w:rStyle w:val="CharStyle6"/>
          <w:rFonts w:eastAsia="SimSun"/>
          <w:sz w:val="28"/>
          <w:szCs w:val="28"/>
        </w:rPr>
        <w:t>Физическое воспитание, вопросы создания эффективной системы вовлечения граждан Российской Федерации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  <w:r>
        <w:rPr>
          <w:rStyle w:val="CharStyle6"/>
          <w:rFonts w:eastAsia="SimSun"/>
          <w:sz w:val="28"/>
          <w:szCs w:val="28"/>
        </w:rPr>
        <w:t xml:space="preserve"> </w:t>
      </w:r>
      <w:r w:rsidRPr="00C01957">
        <w:rPr>
          <w:rStyle w:val="CharStyle6"/>
          <w:rFonts w:eastAsia="SimSun"/>
          <w:sz w:val="28"/>
          <w:szCs w:val="28"/>
        </w:rPr>
        <w:t>Запрос на здоровый образ жизни, занятия спортом - одна из позитивных тенденций развития современного российского общества.</w:t>
      </w:r>
    </w:p>
    <w:bookmarkEnd w:id="6"/>
    <w:p w14:paraId="22196CBD" w14:textId="77777777" w:rsidR="0046319C" w:rsidRPr="009B6DA6" w:rsidRDefault="009B6DA6" w:rsidP="0046319C">
      <w:pPr>
        <w:pStyle w:val="1d"/>
        <w:spacing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46319C">
        <w:rPr>
          <w:rStyle w:val="CharStyle6"/>
          <w:rFonts w:eastAsia="SimSun"/>
          <w:sz w:val="28"/>
          <w:szCs w:val="28"/>
        </w:rPr>
        <w:t xml:space="preserve">С целью создания условий для развития на территории Сланцевского муниципального района физической культуры и спорта </w:t>
      </w:r>
      <w:r w:rsidR="00651EC8" w:rsidRPr="0046319C">
        <w:rPr>
          <w:rStyle w:val="CharStyle6"/>
          <w:rFonts w:eastAsia="SimSun"/>
          <w:sz w:val="28"/>
          <w:szCs w:val="28"/>
        </w:rPr>
        <w:t>в феврале 2021 года создано муниципальное казенное учреждение физической культуры и спорта «Физкультурно-оздоровительный комплекс Сланцевского муниципального района»</w:t>
      </w:r>
      <w:r w:rsidR="0046319C" w:rsidRPr="0046319C">
        <w:rPr>
          <w:rStyle w:val="CharStyle6"/>
          <w:rFonts w:eastAsia="SimSun"/>
          <w:sz w:val="28"/>
          <w:szCs w:val="28"/>
        </w:rPr>
        <w:t>, с 2015 года создано муниципальное казенное учреждение «Физкультурно-оздоровительный комплекс «Сланцы»</w:t>
      </w:r>
      <w:r w:rsidR="00651EC8" w:rsidRPr="0046319C">
        <w:rPr>
          <w:rStyle w:val="CharStyle6"/>
          <w:rFonts w:eastAsia="SimSun"/>
          <w:sz w:val="28"/>
          <w:szCs w:val="28"/>
        </w:rPr>
        <w:t xml:space="preserve">. </w:t>
      </w:r>
      <w:r w:rsidR="0046319C" w:rsidRPr="0046319C">
        <w:rPr>
          <w:rStyle w:val="CharStyle6"/>
          <w:rFonts w:eastAsia="SimSun"/>
          <w:sz w:val="28"/>
          <w:szCs w:val="28"/>
        </w:rPr>
        <w:t>В</w:t>
      </w:r>
      <w:r w:rsidR="0046319C" w:rsidRPr="009B6DA6">
        <w:rPr>
          <w:rFonts w:cs="Times New Roman"/>
          <w:color w:val="000000"/>
          <w:sz w:val="28"/>
          <w:szCs w:val="28"/>
        </w:rPr>
        <w:t xml:space="preserve"> марте 2016 года создан муниципальный Центр тестирования по выполнению видов испытаний (тестов) Всероссийского физкультурно-спортивного комплекса «Готов к труду и обороне» (ГТО). </w:t>
      </w:r>
    </w:p>
    <w:p w14:paraId="7A1B57F4" w14:textId="446D5AF0" w:rsidR="009B6DA6" w:rsidRDefault="00651EC8" w:rsidP="009B6DA6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С 1 января 2023 </w:t>
      </w:r>
      <w:proofErr w:type="gramStart"/>
      <w:r>
        <w:rPr>
          <w:shd w:val="clear" w:color="auto" w:fill="FFFFFF"/>
        </w:rPr>
        <w:t xml:space="preserve">года </w:t>
      </w:r>
      <w:r w:rsidR="009B6DA6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МКУ</w:t>
      </w:r>
      <w:proofErr w:type="gramEnd"/>
      <w:r>
        <w:rPr>
          <w:shd w:val="clear" w:color="auto" w:fill="FFFFFF"/>
        </w:rPr>
        <w:t xml:space="preserve"> «ФОК СМР» реорганизовано в форме присоединения к нему </w:t>
      </w:r>
      <w:r w:rsidR="009B6DA6">
        <w:rPr>
          <w:shd w:val="clear" w:color="auto" w:fill="FFFFFF"/>
        </w:rPr>
        <w:t>муниципально</w:t>
      </w:r>
      <w:r>
        <w:rPr>
          <w:shd w:val="clear" w:color="auto" w:fill="FFFFFF"/>
        </w:rPr>
        <w:t>го</w:t>
      </w:r>
      <w:r w:rsidR="009B6DA6">
        <w:rPr>
          <w:shd w:val="clear" w:color="auto" w:fill="FFFFFF"/>
        </w:rPr>
        <w:t xml:space="preserve"> казенно</w:t>
      </w:r>
      <w:r>
        <w:rPr>
          <w:shd w:val="clear" w:color="auto" w:fill="FFFFFF"/>
        </w:rPr>
        <w:t>го</w:t>
      </w:r>
      <w:r w:rsidR="009B6DA6">
        <w:rPr>
          <w:shd w:val="clear" w:color="auto" w:fill="FFFFFF"/>
        </w:rPr>
        <w:t xml:space="preserve"> учреждени</w:t>
      </w:r>
      <w:r>
        <w:rPr>
          <w:shd w:val="clear" w:color="auto" w:fill="FFFFFF"/>
        </w:rPr>
        <w:t>я</w:t>
      </w:r>
      <w:r w:rsidR="009B6DA6">
        <w:rPr>
          <w:shd w:val="clear" w:color="auto" w:fill="FFFFFF"/>
        </w:rPr>
        <w:t xml:space="preserve"> «Физкультурно-оздоровительный комплекс «Сланцы», в составе которого спортивн</w:t>
      </w:r>
      <w:r>
        <w:rPr>
          <w:shd w:val="clear" w:color="auto" w:fill="FFFFFF"/>
        </w:rPr>
        <w:t>ый</w:t>
      </w:r>
      <w:r w:rsidR="009B6DA6">
        <w:rPr>
          <w:shd w:val="clear" w:color="auto" w:fill="FFFFFF"/>
        </w:rPr>
        <w:t xml:space="preserve"> комплекс «Химик» в микрорайоне Лучки и спортивный комплекс «Шахтер»</w:t>
      </w:r>
      <w:r>
        <w:rPr>
          <w:shd w:val="clear" w:color="auto" w:fill="FFFFFF"/>
        </w:rPr>
        <w:t>.</w:t>
      </w:r>
    </w:p>
    <w:p w14:paraId="4F8E6BCC" w14:textId="51E86FB1" w:rsidR="009B6DA6" w:rsidRDefault="009B6DA6" w:rsidP="009B6DA6">
      <w:pPr>
        <w:ind w:firstLine="709"/>
        <w:rPr>
          <w:color w:val="000000"/>
        </w:rPr>
      </w:pPr>
      <w:r>
        <w:t xml:space="preserve">На территории Сланцевского муниципального района </w:t>
      </w:r>
      <w:r w:rsidR="0046319C">
        <w:t>расположен</w:t>
      </w:r>
      <w:r>
        <w:t xml:space="preserve"> </w:t>
      </w:r>
      <w:r w:rsidR="0046319C">
        <w:t xml:space="preserve">                         </w:t>
      </w:r>
      <w:r>
        <w:t>1</w:t>
      </w:r>
      <w:r w:rsidR="00651EC8">
        <w:t xml:space="preserve">51 </w:t>
      </w:r>
      <w:r>
        <w:t xml:space="preserve">спортивный объект различных форм собственности, среди которых </w:t>
      </w:r>
      <w:r>
        <w:lastRenderedPageBreak/>
        <w:t xml:space="preserve">спортивные сооружения общеобразовательных школ, предприятий и организаций района. </w:t>
      </w:r>
    </w:p>
    <w:p w14:paraId="25CA5C42" w14:textId="4B5BF08C" w:rsidR="009B6DA6" w:rsidRDefault="009B6DA6" w:rsidP="009B6DA6">
      <w:pPr>
        <w:widowControl w:val="0"/>
        <w:ind w:firstLine="567"/>
        <w:rPr>
          <w:rFonts w:eastAsia="Calibri"/>
        </w:rPr>
      </w:pPr>
      <w:r>
        <w:rPr>
          <w:rFonts w:eastAsia="Calibri"/>
          <w:color w:val="000000"/>
          <w:shd w:val="clear" w:color="auto" w:fill="FFFFFF"/>
        </w:rPr>
        <w:t xml:space="preserve">МКУ «ФОК </w:t>
      </w:r>
      <w:proofErr w:type="gramStart"/>
      <w:r>
        <w:rPr>
          <w:rFonts w:eastAsia="Calibri"/>
          <w:color w:val="000000"/>
          <w:shd w:val="clear" w:color="auto" w:fill="FFFFFF"/>
        </w:rPr>
        <w:t xml:space="preserve">СМР»  </w:t>
      </w:r>
      <w:r>
        <w:rPr>
          <w:rFonts w:eastAsia="Calibri"/>
          <w:shd w:val="clear" w:color="auto" w:fill="FFFFFF"/>
        </w:rPr>
        <w:t>о</w:t>
      </w:r>
      <w:r>
        <w:rPr>
          <w:shd w:val="clear" w:color="auto" w:fill="FFFFFF"/>
        </w:rPr>
        <w:t>казыва</w:t>
      </w:r>
      <w:r w:rsidR="00651EC8">
        <w:rPr>
          <w:shd w:val="clear" w:color="auto" w:fill="FFFFFF"/>
        </w:rPr>
        <w:t>е</w:t>
      </w:r>
      <w:r>
        <w:rPr>
          <w:shd w:val="clear" w:color="auto" w:fill="FFFFFF"/>
        </w:rPr>
        <w:t>т</w:t>
      </w:r>
      <w:proofErr w:type="gramEnd"/>
      <w:r>
        <w:rPr>
          <w:shd w:val="clear" w:color="auto" w:fill="FFFFFF"/>
        </w:rPr>
        <w:t xml:space="preserve"> содействие в работе общественных объединений и организаций в области развития физической культуры и спорта. </w:t>
      </w:r>
      <w:r w:rsidR="0046319C">
        <w:rPr>
          <w:shd w:val="clear" w:color="auto" w:fill="FFFFFF"/>
        </w:rPr>
        <w:t>В</w:t>
      </w:r>
      <w:r>
        <w:rPr>
          <w:rFonts w:eastAsia="Calibri"/>
          <w:color w:val="000000"/>
          <w:shd w:val="clear" w:color="auto" w:fill="FFFFFF"/>
        </w:rPr>
        <w:t xml:space="preserve">ыстроены партнёрские взаимоотношения с </w:t>
      </w:r>
      <w:r w:rsidR="00651EC8">
        <w:rPr>
          <w:rFonts w:eastAsia="Calibri"/>
          <w:color w:val="000000"/>
          <w:shd w:val="clear" w:color="auto" w:fill="FFFFFF"/>
        </w:rPr>
        <w:t>8</w:t>
      </w:r>
      <w:r>
        <w:rPr>
          <w:rFonts w:eastAsia="Calibri"/>
          <w:color w:val="000000"/>
          <w:shd w:val="clear" w:color="auto" w:fill="FFFFFF"/>
        </w:rPr>
        <w:t xml:space="preserve"> общественными объединениями по видам спо</w:t>
      </w:r>
      <w:r>
        <w:rPr>
          <w:color w:val="000000"/>
          <w:shd w:val="clear" w:color="auto" w:fill="FFFFFF"/>
        </w:rPr>
        <w:t>рта</w:t>
      </w:r>
      <w:r>
        <w:rPr>
          <w:rFonts w:eastAsia="Calibri"/>
        </w:rPr>
        <w:t>:</w:t>
      </w:r>
    </w:p>
    <w:p w14:paraId="0A3D9B3F" w14:textId="77777777" w:rsidR="00F53E35" w:rsidRDefault="00F53E35" w:rsidP="00F53E35">
      <w:pPr>
        <w:ind w:firstLine="567"/>
      </w:pPr>
      <w:r>
        <w:rPr>
          <w:color w:val="000000"/>
          <w:szCs w:val="28"/>
        </w:rPr>
        <w:t>- Федерация футбола Сланцевского района;</w:t>
      </w:r>
    </w:p>
    <w:p w14:paraId="78796D37" w14:textId="77777777" w:rsidR="00F53E35" w:rsidRDefault="00F53E35" w:rsidP="00F53E35">
      <w:pPr>
        <w:ind w:firstLine="567"/>
      </w:pPr>
      <w:r>
        <w:rPr>
          <w:color w:val="000000"/>
          <w:szCs w:val="28"/>
        </w:rPr>
        <w:t>- Федерация баскетбола Сланцевского района;</w:t>
      </w:r>
    </w:p>
    <w:p w14:paraId="655FD30F" w14:textId="77777777" w:rsidR="00F53E35" w:rsidRDefault="00F53E35" w:rsidP="00F53E35">
      <w:pPr>
        <w:ind w:firstLine="567"/>
      </w:pPr>
      <w:r>
        <w:rPr>
          <w:color w:val="000000"/>
          <w:szCs w:val="28"/>
        </w:rPr>
        <w:t>- Федерация шашек Сланцевского района;</w:t>
      </w:r>
    </w:p>
    <w:p w14:paraId="2830DEDC" w14:textId="77777777" w:rsidR="00F53E35" w:rsidRDefault="00F53E35" w:rsidP="00F53E35">
      <w:pPr>
        <w:ind w:firstLine="567"/>
      </w:pPr>
      <w:r>
        <w:rPr>
          <w:color w:val="000000"/>
          <w:szCs w:val="28"/>
        </w:rPr>
        <w:t>- Федерация шахмат Сланцевского района;</w:t>
      </w:r>
    </w:p>
    <w:p w14:paraId="75E273C9" w14:textId="77777777" w:rsidR="00F53E35" w:rsidRDefault="00F53E35" w:rsidP="00F53E35">
      <w:pPr>
        <w:ind w:firstLine="567"/>
      </w:pPr>
      <w:r>
        <w:rPr>
          <w:color w:val="000000"/>
          <w:szCs w:val="28"/>
        </w:rPr>
        <w:t>- Федерация настольного тенниса Сланцевского района;</w:t>
      </w:r>
    </w:p>
    <w:p w14:paraId="0B80EC5F" w14:textId="77777777" w:rsidR="00F53E35" w:rsidRDefault="00F53E35" w:rsidP="00F53E35">
      <w:pPr>
        <w:ind w:firstLine="567"/>
      </w:pPr>
      <w:r>
        <w:rPr>
          <w:color w:val="000000"/>
          <w:szCs w:val="28"/>
        </w:rPr>
        <w:t>- Федерация легкой атлетики Сланцевского района;</w:t>
      </w:r>
    </w:p>
    <w:p w14:paraId="6BF89FD9" w14:textId="77777777" w:rsidR="00F53E35" w:rsidRDefault="00F53E35" w:rsidP="00F53E35">
      <w:pPr>
        <w:ind w:firstLine="567"/>
      </w:pPr>
      <w:r>
        <w:rPr>
          <w:color w:val="000000"/>
          <w:szCs w:val="28"/>
        </w:rPr>
        <w:t>- Федерация волейбола Сланцевского района (мужская и женская);</w:t>
      </w:r>
    </w:p>
    <w:p w14:paraId="3C192F89" w14:textId="1DB857D1" w:rsidR="00F53E35" w:rsidRDefault="00F53E35" w:rsidP="00F53E35">
      <w:pPr>
        <w:ind w:firstLine="567"/>
      </w:pPr>
      <w:r>
        <w:rPr>
          <w:color w:val="000000"/>
          <w:szCs w:val="28"/>
        </w:rPr>
        <w:t>- Федерация тхэквондо   Сланцевском районе - юр. лицо Ассоциация «СОЦ «Феникс»;</w:t>
      </w:r>
    </w:p>
    <w:p w14:paraId="2D415D3B" w14:textId="77777777" w:rsidR="00F53E35" w:rsidRDefault="00F53E35" w:rsidP="00F53E35">
      <w:pPr>
        <w:ind w:firstLine="567"/>
      </w:pPr>
      <w:r>
        <w:rPr>
          <w:color w:val="000000"/>
          <w:szCs w:val="28"/>
        </w:rPr>
        <w:t>- Общественная организация «Автомобильного и мотоциклетного спорта Сланцевского района «АМС», развивающая мотокросс и картинг;</w:t>
      </w:r>
    </w:p>
    <w:p w14:paraId="3FA27EB2" w14:textId="77777777" w:rsidR="00F53E35" w:rsidRDefault="00F53E35" w:rsidP="00F53E35">
      <w:pPr>
        <w:ind w:firstLine="567"/>
      </w:pPr>
      <w:r>
        <w:rPr>
          <w:color w:val="000000"/>
          <w:szCs w:val="28"/>
        </w:rPr>
        <w:t>- Клуб бокса им. С.В. Мальченко, развивающая бокс.</w:t>
      </w:r>
    </w:p>
    <w:p w14:paraId="00513974" w14:textId="77777777" w:rsidR="009B6DA6" w:rsidRDefault="009B6DA6" w:rsidP="009B6DA6">
      <w:pPr>
        <w:ind w:firstLine="567"/>
      </w:pPr>
      <w:r>
        <w:t>В настоящее время в сфере культуры, спорта и молодежной политики существуют следующие проблемы, которые предполагается решить программно-целевым методом:</w:t>
      </w:r>
    </w:p>
    <w:p w14:paraId="4715B470" w14:textId="7A151894" w:rsidR="009B6DA6" w:rsidRDefault="009B6DA6" w:rsidP="009B6DA6">
      <w:pPr>
        <w:tabs>
          <w:tab w:val="left" w:pos="903"/>
        </w:tabs>
        <w:ind w:firstLine="567"/>
        <w:rPr>
          <w:color w:val="000000"/>
        </w:rPr>
      </w:pPr>
      <w:bookmarkStart w:id="7" w:name="_Hlk124605218"/>
      <w:r>
        <w:t xml:space="preserve">- одна </w:t>
      </w:r>
      <w:proofErr w:type="gramStart"/>
      <w:r>
        <w:t>из проблем</w:t>
      </w:r>
      <w:proofErr w:type="gramEnd"/>
      <w:r>
        <w:t xml:space="preserve"> существующих сегодня в библиотечной сфере района - большой разрыв между библиотеками города и села, ресурсный и профессиональный. Для сельских библиотек большой проблемой является снижение спроса жителей поселений на услуги библиотеки. Недостаточность книжных фондов, развитие сети "Интернет" - лишь отчасти объясняют данную тенденцию. Чаще современный читатель не посещает библиотеку из-за качества оказания библиотечной услуги, которое не соответствует нормативным требованиям и требованиям сегодняшнего дня. </w:t>
      </w:r>
      <w:r>
        <w:rPr>
          <w:lang w:eastAsia="hi-IN" w:bidi="hi-IN"/>
        </w:rPr>
        <w:t xml:space="preserve">В сельских библиотеках устаревшие библиотечные фонды, требуется их обновление и пополнение. </w:t>
      </w:r>
      <w:r>
        <w:t xml:space="preserve">Не все сельские библиотеки могут предоставить читателям доступ в сети "Интернет" из-за отсутствия подключения и предоставить читателям доступ к базам данных сетевых лицензионных документов. Профессиональная компетенция специалистов сельских библиотек не соответствует требованиям времени. Возникают сложности с внедрением в деятельность библиотек новых, </w:t>
      </w:r>
      <w:proofErr w:type="spellStart"/>
      <w:r>
        <w:t>клиентоориентированных</w:t>
      </w:r>
      <w:proofErr w:type="spellEnd"/>
      <w:r>
        <w:t xml:space="preserve"> технологий работы. Большинство сотрудников не имеет специального библиотечного образования</w:t>
      </w:r>
      <w:r w:rsidR="00D003F4">
        <w:t>;</w:t>
      </w:r>
    </w:p>
    <w:p w14:paraId="26B8075B" w14:textId="735A4E0D" w:rsidR="009B6DA6" w:rsidRDefault="009B6DA6" w:rsidP="009B6DA6">
      <w:pPr>
        <w:tabs>
          <w:tab w:val="left" w:pos="903"/>
        </w:tabs>
        <w:ind w:firstLine="567"/>
      </w:pPr>
      <w:r>
        <w:rPr>
          <w:color w:val="000000"/>
        </w:rPr>
        <w:t>- н</w:t>
      </w:r>
      <w:r>
        <w:rPr>
          <w:rFonts w:eastAsia="Calibri"/>
          <w:color w:val="000000"/>
        </w:rPr>
        <w:t>есмотря на позитивные изменения в работе с молодежью, продолжает 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обеспечения молодежной политики, включая кадровое обеспечение и уровень подготовки кадров</w:t>
      </w:r>
      <w:r w:rsidR="00D003F4">
        <w:rPr>
          <w:rFonts w:eastAsia="Calibri"/>
          <w:color w:val="000000"/>
        </w:rPr>
        <w:t>;</w:t>
      </w:r>
    </w:p>
    <w:p w14:paraId="7CFEE7AD" w14:textId="5A1FDD78" w:rsidR="009B6DA6" w:rsidRDefault="009B6DA6" w:rsidP="009B6DA6">
      <w:pPr>
        <w:ind w:firstLine="840"/>
      </w:pPr>
      <w:r>
        <w:t>- ш</w:t>
      </w:r>
      <w:r>
        <w:rPr>
          <w:rFonts w:eastAsia="Calibri"/>
        </w:rPr>
        <w:t xml:space="preserve">ирокому вовлечению различных категорий населения в занятия физкультурой и спортом препятствуют слабая материально-техническая база </w:t>
      </w:r>
      <w:r>
        <w:rPr>
          <w:rFonts w:eastAsia="Calibri"/>
        </w:rPr>
        <w:lastRenderedPageBreak/>
        <w:t xml:space="preserve">объектов массового спорта. Большинство сооружений оснащено старым, изношенным оборудованием и не имеет необходимых площадей для организации работы с населением, </w:t>
      </w:r>
      <w:r>
        <w:rPr>
          <w:color w:val="000000"/>
        </w:rPr>
        <w:t>требует капитального ремонта спортивный комплекс «Химик», необходимо создание условий для привлечения молодых специалистов в области физической культуры и спорта, переподготовка и повышение квалификации существующих кадров;</w:t>
      </w:r>
    </w:p>
    <w:p w14:paraId="5A0ACBD6" w14:textId="77777777" w:rsidR="009B6DA6" w:rsidRDefault="009B6DA6" w:rsidP="009B6DA6">
      <w:pPr>
        <w:ind w:firstLine="840"/>
      </w:pPr>
      <w:r>
        <w:t>- остается недостаточным уровень доступности услуг в сфере культуры, физической культуры и спорта для инвалидов и других маломобильных групп населения.</w:t>
      </w:r>
    </w:p>
    <w:p w14:paraId="6B3AB179" w14:textId="77777777" w:rsidR="001117E8" w:rsidRDefault="001117E8" w:rsidP="001117E8">
      <w:pPr>
        <w:ind w:firstLine="709"/>
        <w:rPr>
          <w:rFonts w:eastAsia="Calibri"/>
        </w:rPr>
      </w:pPr>
      <w:bookmarkStart w:id="8" w:name="_Hlk124605341"/>
      <w:bookmarkEnd w:id="7"/>
      <w:r>
        <w:rPr>
          <w:rFonts w:eastAsia="Calibri"/>
        </w:rPr>
        <w:t>Прогноз развития сферы культуры, спорта и молодежной политики Сланцевского муниципального района:</w:t>
      </w:r>
    </w:p>
    <w:p w14:paraId="26AAF5D3" w14:textId="77777777" w:rsidR="00D003F4" w:rsidRDefault="00D003F4" w:rsidP="00D003F4">
      <w:r>
        <w:t>качественное изменение оказания услуг и выполнения работ в сфере культуры, развитие инфраструктуры, повышение профессионального уровня персонала, укрепление кадрового потенциала отрасли;</w:t>
      </w:r>
    </w:p>
    <w:p w14:paraId="07A57A05" w14:textId="77777777" w:rsidR="00D003F4" w:rsidRDefault="00D003F4" w:rsidP="00D003F4">
      <w:r>
        <w:t>внедрение программно-целевых механизмов на местном уровне управления сферой культуры;</w:t>
      </w:r>
    </w:p>
    <w:p w14:paraId="7246C78A" w14:textId="0FE4F6FE" w:rsidR="00D003F4" w:rsidRDefault="00D003F4" w:rsidP="00D003F4">
      <w:r>
        <w:t>преодоление значительного отставания учреждений культуры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 возможности использования фондов библиотек;</w:t>
      </w:r>
    </w:p>
    <w:p w14:paraId="2061DC0A" w14:textId="20A48638" w:rsidR="00D003F4" w:rsidRDefault="00D003F4" w:rsidP="00D003F4">
      <w:r>
        <w:t>реализацию мер по увеличению объемов негосударственных ресурсов, привлекаемых в сферу культуры</w:t>
      </w:r>
      <w:r w:rsidR="0046319C">
        <w:t>, спорта, молодежной политики</w:t>
      </w:r>
      <w:r>
        <w:t>;</w:t>
      </w:r>
    </w:p>
    <w:p w14:paraId="65433C7A" w14:textId="29D30472" w:rsidR="00D003F4" w:rsidRDefault="00D003F4" w:rsidP="00D003F4">
      <w:r>
        <w:t>повышение эффективности управления отраслью культуры;</w:t>
      </w:r>
    </w:p>
    <w:p w14:paraId="1F5E425D" w14:textId="755A051B" w:rsidR="00D003F4" w:rsidRDefault="00D003F4" w:rsidP="00D003F4">
      <w:r>
        <w:t>увеличение доли молодежи, вовлеченной в социальную, добровольческую, творческую деятельность;</w:t>
      </w:r>
    </w:p>
    <w:p w14:paraId="0B782183" w14:textId="77777777" w:rsidR="00CC11AD" w:rsidRDefault="00D003F4" w:rsidP="00D003F4">
      <w:r>
        <w:t xml:space="preserve">создание условий для жителей </w:t>
      </w:r>
      <w:proofErr w:type="spellStart"/>
      <w:r>
        <w:t>Сдланцевского</w:t>
      </w:r>
      <w:proofErr w:type="spellEnd"/>
      <w:r>
        <w:t xml:space="preserve"> муниципального района для систематических занятий физической культурой и спортом; </w:t>
      </w:r>
    </w:p>
    <w:p w14:paraId="14B6355B" w14:textId="77777777" w:rsidR="00CC11AD" w:rsidRDefault="00D003F4" w:rsidP="00D003F4">
      <w:r>
        <w:t xml:space="preserve">обеспечение возможности для занятий населения физической культурой и спортом в комфортных условиях; </w:t>
      </w:r>
    </w:p>
    <w:p w14:paraId="5DF6E1E8" w14:textId="2D29AF96" w:rsidR="00D003F4" w:rsidRDefault="00D003F4" w:rsidP="00D003F4">
      <w:r>
        <w:t>создание условий для подготовки и повышения квалификации тренеров и спортивных специалистов.</w:t>
      </w:r>
    </w:p>
    <w:bookmarkEnd w:id="8"/>
    <w:p w14:paraId="098FF8BF" w14:textId="77777777" w:rsidR="009B6DA6" w:rsidRDefault="009B6DA6" w:rsidP="009B6DA6">
      <w:r>
        <w:t>Реализация муниципальной программы к 2025 году позволит повысить эффективность деятельности муниципальных казенных учреждений культуры</w:t>
      </w:r>
      <w:r w:rsidR="00916A27">
        <w:t>, физической культуры и спорта,</w:t>
      </w:r>
      <w:r>
        <w:t xml:space="preserve"> профессиональное искусство, оптимизировать </w:t>
      </w:r>
      <w:r w:rsidR="00916A27">
        <w:t>и модернизировать деятельность учреждений</w:t>
      </w:r>
      <w:r>
        <w:t xml:space="preserve">, создать условия, обеспечивающие доступность культурных благ, расширение культурного предложения и реализацию творческого потенциала населения, создаст условия для развития </w:t>
      </w:r>
      <w:r w:rsidR="00916A27">
        <w:t xml:space="preserve">физической культуры и спорта, а также </w:t>
      </w:r>
      <w:r>
        <w:t>туризма.</w:t>
      </w:r>
    </w:p>
    <w:p w14:paraId="73467DBE" w14:textId="77777777" w:rsidR="001117E8" w:rsidRDefault="001117E8" w:rsidP="009B6DA6"/>
    <w:p w14:paraId="7252D15D" w14:textId="77777777" w:rsidR="00145719" w:rsidRPr="00916A27" w:rsidRDefault="00145719" w:rsidP="00057F72">
      <w:pPr>
        <w:pStyle w:val="40"/>
      </w:pPr>
      <w:r w:rsidRPr="00145719">
        <w:t xml:space="preserve">2. </w:t>
      </w:r>
      <w:r w:rsidR="00126FF9" w:rsidRPr="0062204C">
        <w:t xml:space="preserve">Приоритеты и цели политики в сфере культуры, спорта и молодежной </w:t>
      </w:r>
      <w:r w:rsidR="00126FF9" w:rsidRPr="00916A27">
        <w:t>политики</w:t>
      </w:r>
    </w:p>
    <w:p w14:paraId="6E36D9FD" w14:textId="166693CE" w:rsidR="00916A27" w:rsidRPr="00916A27" w:rsidRDefault="00916A27" w:rsidP="00916A27">
      <w:pPr>
        <w:ind w:firstLine="567"/>
        <w:rPr>
          <w:szCs w:val="28"/>
        </w:rPr>
      </w:pPr>
      <w:r w:rsidRPr="00916A27">
        <w:rPr>
          <w:szCs w:val="28"/>
        </w:rPr>
        <w:t>П</w:t>
      </w:r>
      <w:proofErr w:type="spellStart"/>
      <w:r w:rsidRPr="00916A27">
        <w:rPr>
          <w:szCs w:val="28"/>
          <w:lang w:val="de-DE"/>
        </w:rPr>
        <w:t>риоритеты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политики</w:t>
      </w:r>
      <w:proofErr w:type="spellEnd"/>
      <w:r w:rsidRPr="00916A27">
        <w:rPr>
          <w:szCs w:val="28"/>
          <w:lang w:val="de-DE"/>
        </w:rPr>
        <w:t xml:space="preserve"> в </w:t>
      </w:r>
      <w:proofErr w:type="spellStart"/>
      <w:r w:rsidRPr="00916A27">
        <w:rPr>
          <w:szCs w:val="28"/>
          <w:lang w:val="de-DE"/>
        </w:rPr>
        <w:t>сфере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культуры</w:t>
      </w:r>
      <w:proofErr w:type="spellEnd"/>
      <w:r w:rsidRPr="00916A27">
        <w:rPr>
          <w:szCs w:val="28"/>
          <w:lang w:val="de-DE"/>
        </w:rPr>
        <w:t xml:space="preserve">, </w:t>
      </w:r>
      <w:r w:rsidRPr="00916A27">
        <w:rPr>
          <w:szCs w:val="28"/>
        </w:rPr>
        <w:t>спорта и молодежной политики определены следующими документами:</w:t>
      </w:r>
    </w:p>
    <w:p w14:paraId="4955ACD4" w14:textId="77777777" w:rsidR="00916A27" w:rsidRPr="00916A27" w:rsidRDefault="00916A27" w:rsidP="00916A27">
      <w:pPr>
        <w:ind w:firstLine="567"/>
        <w:rPr>
          <w:color w:val="000000"/>
          <w:szCs w:val="28"/>
        </w:rPr>
      </w:pPr>
      <w:r w:rsidRPr="00916A27">
        <w:rPr>
          <w:szCs w:val="28"/>
        </w:rPr>
        <w:lastRenderedPageBreak/>
        <w:t>Основы государственной культурной политики, утвержденные Указом Президента РФ от 24.12.2014 № 808,</w:t>
      </w:r>
    </w:p>
    <w:p w14:paraId="76D42CD6" w14:textId="77777777" w:rsidR="00916A27" w:rsidRPr="00916A27" w:rsidRDefault="00916A27" w:rsidP="00916A27">
      <w:pPr>
        <w:ind w:firstLine="567"/>
        <w:rPr>
          <w:szCs w:val="28"/>
          <w:lang w:val="de-DE"/>
        </w:rPr>
      </w:pPr>
      <w:r w:rsidRPr="00916A27">
        <w:rPr>
          <w:color w:val="000000"/>
          <w:szCs w:val="28"/>
        </w:rPr>
        <w:t>Основы государственной молодежной политики Российской Федерации до 2025 года, утвержденные Распоряжением Правительства Российской Федерации от 29.11.2014 года N 2403-р,</w:t>
      </w:r>
    </w:p>
    <w:p w14:paraId="44C8F631" w14:textId="33FD099E" w:rsidR="00916A27" w:rsidRPr="00916A27" w:rsidRDefault="00916A27" w:rsidP="00916A27">
      <w:pPr>
        <w:ind w:firstLine="567"/>
        <w:rPr>
          <w:color w:val="000000"/>
          <w:szCs w:val="28"/>
          <w:lang w:val="de-DE"/>
        </w:rPr>
      </w:pPr>
      <w:proofErr w:type="spellStart"/>
      <w:r w:rsidRPr="00916A27">
        <w:rPr>
          <w:szCs w:val="28"/>
          <w:lang w:val="de-DE"/>
        </w:rPr>
        <w:t>Федеральн</w:t>
      </w:r>
      <w:r w:rsidRPr="00916A27">
        <w:rPr>
          <w:szCs w:val="28"/>
        </w:rPr>
        <w:t>ый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закон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от</w:t>
      </w:r>
      <w:proofErr w:type="spellEnd"/>
      <w:r w:rsidRPr="00916A27">
        <w:rPr>
          <w:szCs w:val="28"/>
          <w:lang w:val="de-DE"/>
        </w:rPr>
        <w:t xml:space="preserve"> 04.12.2007 N 329-ФЗ "О </w:t>
      </w:r>
      <w:proofErr w:type="spellStart"/>
      <w:r w:rsidRPr="00916A27">
        <w:rPr>
          <w:szCs w:val="28"/>
          <w:lang w:val="de-DE"/>
        </w:rPr>
        <w:t>физической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культуре</w:t>
      </w:r>
      <w:proofErr w:type="spellEnd"/>
      <w:r w:rsidRPr="00916A27">
        <w:rPr>
          <w:szCs w:val="28"/>
          <w:lang w:val="de-DE"/>
        </w:rPr>
        <w:t xml:space="preserve"> и </w:t>
      </w:r>
      <w:proofErr w:type="spellStart"/>
      <w:r w:rsidRPr="00916A27">
        <w:rPr>
          <w:szCs w:val="28"/>
          <w:lang w:val="de-DE"/>
        </w:rPr>
        <w:t>спорте</w:t>
      </w:r>
      <w:proofErr w:type="spellEnd"/>
      <w:r w:rsidRPr="00916A27">
        <w:rPr>
          <w:szCs w:val="28"/>
          <w:lang w:val="de-DE"/>
        </w:rPr>
        <w:t xml:space="preserve"> в </w:t>
      </w:r>
      <w:proofErr w:type="spellStart"/>
      <w:r w:rsidRPr="00916A27">
        <w:rPr>
          <w:szCs w:val="28"/>
          <w:lang w:val="de-DE"/>
        </w:rPr>
        <w:t>Российской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Федерации</w:t>
      </w:r>
      <w:proofErr w:type="spellEnd"/>
      <w:r w:rsidRPr="00916A27">
        <w:rPr>
          <w:szCs w:val="28"/>
          <w:lang w:val="de-DE"/>
        </w:rPr>
        <w:t>"</w:t>
      </w:r>
      <w:r w:rsidRPr="00916A27">
        <w:rPr>
          <w:szCs w:val="28"/>
        </w:rPr>
        <w:t>,</w:t>
      </w:r>
    </w:p>
    <w:p w14:paraId="6C9997BB" w14:textId="3787E60F" w:rsidR="00916A27" w:rsidRPr="00916A27" w:rsidRDefault="00916A27" w:rsidP="00916A27">
      <w:pPr>
        <w:ind w:firstLine="567"/>
        <w:rPr>
          <w:szCs w:val="28"/>
        </w:rPr>
      </w:pPr>
      <w:proofErr w:type="spellStart"/>
      <w:r w:rsidRPr="00916A27">
        <w:rPr>
          <w:color w:val="000000"/>
          <w:szCs w:val="28"/>
          <w:lang w:val="de-DE"/>
        </w:rPr>
        <w:t>Нормативные</w:t>
      </w:r>
      <w:proofErr w:type="spellEnd"/>
      <w:r w:rsidR="00AB5E7D">
        <w:rPr>
          <w:color w:val="000000"/>
          <w:szCs w:val="28"/>
        </w:rPr>
        <w:t xml:space="preserve"> </w:t>
      </w:r>
      <w:proofErr w:type="spellStart"/>
      <w:r w:rsidRPr="00916A27">
        <w:rPr>
          <w:color w:val="000000"/>
          <w:szCs w:val="28"/>
          <w:lang w:val="de-DE"/>
        </w:rPr>
        <w:t>правовые</w:t>
      </w:r>
      <w:proofErr w:type="spellEnd"/>
      <w:r w:rsidR="00AB5E7D">
        <w:rPr>
          <w:color w:val="000000"/>
          <w:szCs w:val="28"/>
        </w:rPr>
        <w:t xml:space="preserve"> </w:t>
      </w:r>
      <w:proofErr w:type="spellStart"/>
      <w:r w:rsidRPr="00916A27">
        <w:rPr>
          <w:color w:val="000000"/>
          <w:szCs w:val="28"/>
          <w:lang w:val="de-DE"/>
        </w:rPr>
        <w:t>акты</w:t>
      </w:r>
      <w:proofErr w:type="spellEnd"/>
      <w:r w:rsidR="00AB5E7D">
        <w:rPr>
          <w:color w:val="000000"/>
          <w:szCs w:val="28"/>
        </w:rPr>
        <w:t xml:space="preserve"> </w:t>
      </w:r>
      <w:proofErr w:type="spellStart"/>
      <w:r w:rsidRPr="00916A27">
        <w:rPr>
          <w:color w:val="000000"/>
          <w:szCs w:val="28"/>
          <w:lang w:val="de-DE"/>
        </w:rPr>
        <w:t>Губернатора</w:t>
      </w:r>
      <w:proofErr w:type="spellEnd"/>
      <w:r w:rsidRPr="00916A27">
        <w:rPr>
          <w:color w:val="000000"/>
          <w:szCs w:val="28"/>
          <w:lang w:val="de-DE"/>
        </w:rPr>
        <w:t xml:space="preserve"> и </w:t>
      </w:r>
      <w:proofErr w:type="spellStart"/>
      <w:r w:rsidRPr="00916A27">
        <w:rPr>
          <w:color w:val="000000"/>
          <w:szCs w:val="28"/>
          <w:lang w:val="de-DE"/>
        </w:rPr>
        <w:t>Правительства</w:t>
      </w:r>
      <w:proofErr w:type="spellEnd"/>
      <w:r w:rsidR="00AB5E7D">
        <w:rPr>
          <w:color w:val="000000"/>
          <w:szCs w:val="28"/>
        </w:rPr>
        <w:t xml:space="preserve"> </w:t>
      </w:r>
      <w:proofErr w:type="spellStart"/>
      <w:r w:rsidRPr="00916A27">
        <w:rPr>
          <w:color w:val="000000"/>
          <w:szCs w:val="28"/>
          <w:lang w:val="de-DE"/>
        </w:rPr>
        <w:t>Ленинградской</w:t>
      </w:r>
      <w:proofErr w:type="spellEnd"/>
      <w:r w:rsidR="00AB5E7D">
        <w:rPr>
          <w:color w:val="000000"/>
          <w:szCs w:val="28"/>
        </w:rPr>
        <w:t xml:space="preserve"> </w:t>
      </w:r>
      <w:proofErr w:type="spellStart"/>
      <w:r w:rsidRPr="00916A27">
        <w:rPr>
          <w:color w:val="000000"/>
          <w:szCs w:val="28"/>
          <w:lang w:val="de-DE"/>
        </w:rPr>
        <w:t>области</w:t>
      </w:r>
      <w:proofErr w:type="spellEnd"/>
      <w:r w:rsidRPr="00916A27">
        <w:rPr>
          <w:color w:val="000000"/>
          <w:szCs w:val="28"/>
          <w:lang w:val="de-DE"/>
        </w:rPr>
        <w:t xml:space="preserve"> в </w:t>
      </w:r>
      <w:proofErr w:type="spellStart"/>
      <w:r w:rsidRPr="00916A27">
        <w:rPr>
          <w:color w:val="000000"/>
          <w:szCs w:val="28"/>
          <w:lang w:val="de-DE"/>
        </w:rPr>
        <w:t>сфере</w:t>
      </w:r>
      <w:proofErr w:type="spellEnd"/>
      <w:r w:rsidR="00AB5E7D">
        <w:rPr>
          <w:color w:val="000000"/>
          <w:szCs w:val="28"/>
        </w:rPr>
        <w:t xml:space="preserve"> </w:t>
      </w:r>
      <w:proofErr w:type="spellStart"/>
      <w:r w:rsidRPr="00916A27">
        <w:rPr>
          <w:color w:val="000000"/>
          <w:szCs w:val="28"/>
          <w:lang w:val="de-DE"/>
        </w:rPr>
        <w:t>культуры</w:t>
      </w:r>
      <w:proofErr w:type="spellEnd"/>
      <w:r w:rsidRPr="00916A27">
        <w:rPr>
          <w:color w:val="000000"/>
          <w:szCs w:val="28"/>
          <w:lang w:val="de-DE"/>
        </w:rPr>
        <w:t>,</w:t>
      </w:r>
      <w:r w:rsidR="00AB5E7D">
        <w:rPr>
          <w:color w:val="000000"/>
          <w:szCs w:val="28"/>
        </w:rPr>
        <w:t xml:space="preserve"> </w:t>
      </w:r>
      <w:r w:rsidRPr="00916A27">
        <w:rPr>
          <w:szCs w:val="28"/>
        </w:rPr>
        <w:t>спорта и молодежной политики,</w:t>
      </w:r>
    </w:p>
    <w:p w14:paraId="5B5ECA48" w14:textId="6D89A8F1" w:rsidR="00916A27" w:rsidRPr="00916A27" w:rsidRDefault="00916A27" w:rsidP="00916A27">
      <w:pPr>
        <w:ind w:firstLine="567"/>
        <w:rPr>
          <w:szCs w:val="28"/>
        </w:rPr>
      </w:pPr>
      <w:r w:rsidRPr="00916A27">
        <w:rPr>
          <w:szCs w:val="28"/>
        </w:rPr>
        <w:t>Стратегия социально-экономического развития муниципального образования Сланцевский муниципальный район Ленинградской области до 2025 года, утвержденная решением совета депутатов муниципального образования Сланцевский муниципальный район Ленинградской области от 20.12.2017 №</w:t>
      </w:r>
      <w:r w:rsidR="00F53E35">
        <w:rPr>
          <w:szCs w:val="28"/>
        </w:rPr>
        <w:t xml:space="preserve"> </w:t>
      </w:r>
      <w:r w:rsidRPr="00916A27">
        <w:rPr>
          <w:szCs w:val="28"/>
        </w:rPr>
        <w:t>399-рсд.</w:t>
      </w:r>
    </w:p>
    <w:p w14:paraId="5E8314FB" w14:textId="7FE4A4D0" w:rsidR="00916A27" w:rsidRPr="00916A27" w:rsidRDefault="00916A27" w:rsidP="00916A27">
      <w:pPr>
        <w:ind w:firstLine="567"/>
        <w:rPr>
          <w:szCs w:val="28"/>
          <w:lang w:val="de-DE"/>
        </w:rPr>
      </w:pPr>
      <w:r w:rsidRPr="00916A27">
        <w:rPr>
          <w:szCs w:val="28"/>
        </w:rPr>
        <w:t>П</w:t>
      </w:r>
      <w:proofErr w:type="spellStart"/>
      <w:r w:rsidRPr="00916A27">
        <w:rPr>
          <w:szCs w:val="28"/>
          <w:lang w:val="de-DE"/>
        </w:rPr>
        <w:t>равовые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акты</w:t>
      </w:r>
      <w:proofErr w:type="spellEnd"/>
      <w:r w:rsidR="00AB5E7D">
        <w:rPr>
          <w:szCs w:val="28"/>
        </w:rPr>
        <w:t xml:space="preserve"> </w:t>
      </w:r>
      <w:r w:rsidRPr="00916A27">
        <w:rPr>
          <w:szCs w:val="28"/>
        </w:rPr>
        <w:t xml:space="preserve">администрации </w:t>
      </w:r>
      <w:proofErr w:type="spellStart"/>
      <w:r w:rsidRPr="00916A27">
        <w:rPr>
          <w:szCs w:val="28"/>
          <w:lang w:val="de-DE"/>
        </w:rPr>
        <w:t>Сланцевского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муниципального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района</w:t>
      </w:r>
      <w:proofErr w:type="spellEnd"/>
      <w:r w:rsidRPr="00916A27">
        <w:rPr>
          <w:szCs w:val="28"/>
          <w:lang w:val="de-DE"/>
        </w:rPr>
        <w:t xml:space="preserve"> в </w:t>
      </w:r>
      <w:proofErr w:type="spellStart"/>
      <w:r w:rsidRPr="00916A27">
        <w:rPr>
          <w:szCs w:val="28"/>
          <w:lang w:val="de-DE"/>
        </w:rPr>
        <w:t>сфере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культуры</w:t>
      </w:r>
      <w:proofErr w:type="spellEnd"/>
      <w:r w:rsidRPr="00916A27">
        <w:rPr>
          <w:szCs w:val="28"/>
          <w:lang w:val="de-DE"/>
        </w:rPr>
        <w:t xml:space="preserve">, </w:t>
      </w:r>
      <w:r w:rsidRPr="00916A27">
        <w:rPr>
          <w:szCs w:val="28"/>
        </w:rPr>
        <w:t>спорта и м</w:t>
      </w:r>
      <w:r>
        <w:rPr>
          <w:szCs w:val="28"/>
        </w:rPr>
        <w:t>олодежной политики.</w:t>
      </w:r>
    </w:p>
    <w:p w14:paraId="65C8BF71" w14:textId="02DE7359" w:rsidR="00916A27" w:rsidRPr="00916A27" w:rsidRDefault="00916A27" w:rsidP="00916A27">
      <w:pPr>
        <w:ind w:firstLine="567"/>
        <w:rPr>
          <w:szCs w:val="28"/>
        </w:rPr>
      </w:pPr>
      <w:proofErr w:type="spellStart"/>
      <w:r w:rsidRPr="00916A27">
        <w:rPr>
          <w:szCs w:val="28"/>
          <w:lang w:val="de-DE"/>
        </w:rPr>
        <w:t>Таким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образом</w:t>
      </w:r>
      <w:proofErr w:type="spellEnd"/>
      <w:r w:rsidRPr="00916A27">
        <w:rPr>
          <w:szCs w:val="28"/>
          <w:lang w:val="de-DE"/>
        </w:rPr>
        <w:t xml:space="preserve">, в </w:t>
      </w:r>
      <w:proofErr w:type="spellStart"/>
      <w:r w:rsidRPr="00916A27">
        <w:rPr>
          <w:szCs w:val="28"/>
          <w:lang w:val="de-DE"/>
        </w:rPr>
        <w:t>число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приоритетов</w:t>
      </w:r>
      <w:proofErr w:type="spellEnd"/>
      <w:r w:rsidR="00CC11A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реализации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программы</w:t>
      </w:r>
      <w:proofErr w:type="spellEnd"/>
      <w:r w:rsidR="00AB5E7D">
        <w:rPr>
          <w:szCs w:val="28"/>
        </w:rPr>
        <w:t xml:space="preserve"> </w:t>
      </w:r>
      <w:proofErr w:type="spellStart"/>
      <w:r w:rsidRPr="00916A27">
        <w:rPr>
          <w:szCs w:val="28"/>
          <w:lang w:val="de-DE"/>
        </w:rPr>
        <w:t>включаются</w:t>
      </w:r>
      <w:proofErr w:type="spellEnd"/>
      <w:r w:rsidRPr="00916A27">
        <w:rPr>
          <w:szCs w:val="28"/>
          <w:lang w:val="de-DE"/>
        </w:rPr>
        <w:t>:</w:t>
      </w:r>
    </w:p>
    <w:p w14:paraId="61653F38" w14:textId="77777777" w:rsidR="00916A27" w:rsidRPr="00916A27" w:rsidRDefault="00916A27" w:rsidP="00916A2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16A27">
        <w:rPr>
          <w:rFonts w:ascii="Times New Roman" w:hAnsi="Times New Roman" w:cs="Times New Roman"/>
        </w:rPr>
        <w:t>формирование гармонично развитой личности и укрепление единства российского общества;</w:t>
      </w:r>
    </w:p>
    <w:p w14:paraId="04373A23" w14:textId="77777777" w:rsidR="00916A27" w:rsidRPr="00916A27" w:rsidRDefault="00916A27" w:rsidP="00916A2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16A27">
        <w:rPr>
          <w:rFonts w:ascii="Times New Roman" w:hAnsi="Times New Roman" w:cs="Times New Roman"/>
        </w:rPr>
        <w:t>укрепление гражданской идентичности, создание условий для воспитания граждан;</w:t>
      </w:r>
    </w:p>
    <w:p w14:paraId="55BE0EAE" w14:textId="77777777" w:rsidR="00916A27" w:rsidRPr="00916A27" w:rsidRDefault="00916A27" w:rsidP="00916A2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16A27">
        <w:rPr>
          <w:rFonts w:ascii="Times New Roman" w:hAnsi="Times New Roman" w:cs="Times New Roman"/>
        </w:rPr>
        <w:t>сохранение исторического и культурного наследия и его использование для воспитания и образования;</w:t>
      </w:r>
    </w:p>
    <w:p w14:paraId="77460B5D" w14:textId="77777777" w:rsidR="00916A27" w:rsidRPr="00916A27" w:rsidRDefault="00916A27" w:rsidP="00916A2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16A27">
        <w:rPr>
          <w:rFonts w:ascii="Times New Roman" w:hAnsi="Times New Roman" w:cs="Times New Roman"/>
        </w:rPr>
        <w:t>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14:paraId="552EED0A" w14:textId="77777777" w:rsidR="00916A27" w:rsidRPr="00916A27" w:rsidRDefault="00916A27" w:rsidP="00916A2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16A27">
        <w:rPr>
          <w:rFonts w:ascii="Times New Roman" w:hAnsi="Times New Roman" w:cs="Times New Roman"/>
        </w:rPr>
        <w:t>создание условий для реализации каждым человеком его творческого потенциала;</w:t>
      </w:r>
    </w:p>
    <w:p w14:paraId="04487506" w14:textId="188F3200" w:rsidR="00916A27" w:rsidRPr="00916A27" w:rsidRDefault="00916A27" w:rsidP="00916A2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16A27">
        <w:rPr>
          <w:rFonts w:ascii="Times New Roman" w:hAnsi="Times New Roman" w:cs="Times New Roman"/>
        </w:rPr>
        <w:t>обеспечение доступа граждан к знаниям, информации, культурным ценностям и благам</w:t>
      </w:r>
      <w:r w:rsidR="00CC11AD">
        <w:rPr>
          <w:rFonts w:ascii="Times New Roman" w:hAnsi="Times New Roman" w:cs="Times New Roman"/>
        </w:rPr>
        <w:t>;</w:t>
      </w:r>
    </w:p>
    <w:p w14:paraId="6ABE193B" w14:textId="77777777" w:rsidR="00916A27" w:rsidRPr="00916A27" w:rsidRDefault="00916A27" w:rsidP="00916A2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16A27">
        <w:rPr>
          <w:rFonts w:ascii="Times New Roman" w:hAnsi="Times New Roman" w:cs="Times New Roman"/>
        </w:rPr>
        <w:t>вовлечение граждан в регулярные занятия физической культурой и спортом, прежде всего детей и молодежи;</w:t>
      </w:r>
    </w:p>
    <w:p w14:paraId="19DAD32A" w14:textId="77777777" w:rsidR="00916A27" w:rsidRPr="00916A27" w:rsidRDefault="00916A27" w:rsidP="00916A2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16A27">
        <w:rPr>
          <w:rFonts w:ascii="Times New Roman" w:hAnsi="Times New Roman" w:cs="Times New Roman"/>
        </w:rPr>
        <w:t>повышение уровня физической подготовленности населения;</w:t>
      </w:r>
    </w:p>
    <w:p w14:paraId="7AE3A6DB" w14:textId="77777777" w:rsidR="00916A27" w:rsidRPr="00916A27" w:rsidRDefault="00916A27" w:rsidP="00916A2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916A27">
        <w:rPr>
          <w:rFonts w:ascii="Times New Roman" w:hAnsi="Times New Roman" w:cs="Times New Roman"/>
        </w:rPr>
        <w:t>повышение доступности объектов спорта, в том числе для лиц с ограниченными возможностями здоровья и инвалидов.</w:t>
      </w:r>
    </w:p>
    <w:p w14:paraId="0A850D08" w14:textId="77777777" w:rsidR="007214C7" w:rsidRPr="00145719" w:rsidRDefault="007214C7" w:rsidP="00057F72">
      <w:pPr>
        <w:pStyle w:val="40"/>
      </w:pPr>
      <w:r>
        <w:t>3</w:t>
      </w:r>
      <w:r w:rsidRPr="00145719">
        <w:t xml:space="preserve">. </w:t>
      </w:r>
      <w:r w:rsidR="00990B68" w:rsidRPr="00990B68">
        <w:t>Информация о проектах и комплексах</w:t>
      </w:r>
      <w:r w:rsidR="00C82605">
        <w:br/>
      </w:r>
      <w:r w:rsidR="00990B68" w:rsidRPr="00990B68">
        <w:t xml:space="preserve"> процес</w:t>
      </w:r>
      <w:r w:rsidR="00974BA3">
        <w:t>сных мероприятий муниципальной</w:t>
      </w:r>
      <w:r w:rsidR="00990B68" w:rsidRPr="00990B68">
        <w:t xml:space="preserve"> программы</w:t>
      </w:r>
    </w:p>
    <w:p w14:paraId="288C2D69" w14:textId="367ECE5A" w:rsidR="00C226CE" w:rsidRDefault="00974BA3" w:rsidP="00C226CE">
      <w:r>
        <w:t>Муниципальная</w:t>
      </w:r>
      <w:r w:rsidR="00990B68">
        <w:t xml:space="preserve"> программа состоит </w:t>
      </w:r>
      <w:r w:rsidR="00C226CE">
        <w:t>из проектной и процессной частей</w:t>
      </w:r>
      <w:r w:rsidR="00990B68">
        <w:t xml:space="preserve">.  </w:t>
      </w:r>
      <w:r w:rsidR="00C226CE">
        <w:t xml:space="preserve">Проектная часть состоит из проектов и комплексов мероприятий, направленных на достижение целей проектов, представленных в подразделе 3.1. </w:t>
      </w:r>
      <w:r w:rsidR="00E529CB">
        <w:t>«Федеральные проекты», в подразделе 3.2. «</w:t>
      </w:r>
      <w:r w:rsidR="00C226CE">
        <w:t>Процессная часть</w:t>
      </w:r>
      <w:r w:rsidR="00E529CB">
        <w:t>»</w:t>
      </w:r>
      <w:r w:rsidR="00C226CE">
        <w:t xml:space="preserve"> состоит из </w:t>
      </w:r>
      <w:r w:rsidR="00C226CE" w:rsidRPr="00990B68">
        <w:t>комплекс</w:t>
      </w:r>
      <w:r w:rsidR="00C226CE">
        <w:t>ов</w:t>
      </w:r>
      <w:r w:rsidR="00C226CE" w:rsidRPr="00990B68">
        <w:t xml:space="preserve"> процессных мероприятий</w:t>
      </w:r>
      <w:r w:rsidR="00E529CB">
        <w:t>.</w:t>
      </w:r>
    </w:p>
    <w:p w14:paraId="3C2AF01C" w14:textId="2CF87A5A" w:rsidR="00C226CE" w:rsidRDefault="00E529CB" w:rsidP="00057F72">
      <w:pPr>
        <w:pStyle w:val="40"/>
      </w:pPr>
      <w:r>
        <w:t xml:space="preserve">3.1. </w:t>
      </w:r>
      <w:r w:rsidR="00C226CE" w:rsidRPr="00990B68">
        <w:t>Информация о проектах</w:t>
      </w:r>
      <w:r w:rsidR="00C226CE">
        <w:t xml:space="preserve"> государственной программы</w:t>
      </w:r>
      <w:r w:rsidR="00C226CE">
        <w:br/>
        <w:t xml:space="preserve"> (Проектная часть </w:t>
      </w:r>
      <w:r w:rsidR="00EE0F1C">
        <w:t>муниципальной</w:t>
      </w:r>
      <w:r w:rsidR="00C226CE">
        <w:t xml:space="preserve"> программы)</w:t>
      </w:r>
    </w:p>
    <w:p w14:paraId="5A4D2B38" w14:textId="7D22B7E5" w:rsidR="00EE0F1C" w:rsidRPr="00C82605" w:rsidRDefault="00EE0F1C" w:rsidP="00EE0F1C">
      <w:r>
        <w:t>Мероприятия проектной части направлены на решение задач по развитию отраслевой инфраструктуры.</w:t>
      </w:r>
    </w:p>
    <w:p w14:paraId="456DFF4E" w14:textId="29BA708C" w:rsidR="00EE0F1C" w:rsidRDefault="00EE0F1C" w:rsidP="00057F72">
      <w:pPr>
        <w:pStyle w:val="40"/>
      </w:pPr>
      <w:r>
        <w:lastRenderedPageBreak/>
        <w:t>3.1.1. Федеральный</w:t>
      </w:r>
      <w:r w:rsidRPr="00C82605">
        <w:t xml:space="preserve"> проект </w:t>
      </w:r>
      <w:r w:rsidR="00E529CB">
        <w:t>«</w:t>
      </w:r>
      <w:r w:rsidRPr="00C82605">
        <w:t>Культурная среда</w:t>
      </w:r>
      <w:r w:rsidR="00E529CB">
        <w:t>»</w:t>
      </w:r>
    </w:p>
    <w:p w14:paraId="27E8205D" w14:textId="144048CC" w:rsidR="00EE0F1C" w:rsidRDefault="00EE0F1C" w:rsidP="00EE0F1C">
      <w:r>
        <w:t>Срок выполнения: 2022</w:t>
      </w:r>
      <w:r w:rsidRPr="00224690">
        <w:t>-202</w:t>
      </w:r>
      <w:r w:rsidR="00AC4093">
        <w:t>5</w:t>
      </w:r>
      <w:r w:rsidRPr="00224690">
        <w:t xml:space="preserve"> годы.</w:t>
      </w:r>
    </w:p>
    <w:p w14:paraId="0F2E5F23" w14:textId="77777777" w:rsidR="00EE0F1C" w:rsidRDefault="00EE0F1C" w:rsidP="00EE0F1C">
      <w:r w:rsidRPr="009E756F">
        <w:t>Федеральный проект "Культурная среда" направлен на повышение качества жизни граждан Ленинградской области путем модернизации инфраструктуры в сфере культуры и реновации организаций культуры.</w:t>
      </w:r>
    </w:p>
    <w:p w14:paraId="010482E8" w14:textId="77777777" w:rsidR="00EE0F1C" w:rsidRDefault="00EE0F1C" w:rsidP="00EE0F1C">
      <w:r>
        <w:t>Проект включает:</w:t>
      </w:r>
    </w:p>
    <w:p w14:paraId="0E31BAED" w14:textId="30A27E09" w:rsidR="00BA0AFC" w:rsidRDefault="00EE0F1C" w:rsidP="00BA0AFC">
      <w:pPr>
        <w:rPr>
          <w:rFonts w:eastAsiaTheme="minorHAnsi"/>
          <w:lang w:eastAsia="en-US"/>
        </w:rPr>
      </w:pPr>
      <w:r w:rsidRPr="00EE0F1C">
        <w:t>создание модельных библиотек в муниципальных образованиях Ленинградской области путем модернизации деятельности муниципальных библиотек и внедрения в них эффективных моделей управления, направленных на повышение качества предоставляемого ими библиотечно-информационного обслуживания, проводится в отношении участников конкурсного отбора</w:t>
      </w:r>
      <w:r w:rsidR="00BA0AFC" w:rsidRPr="00BA0AFC">
        <w:rPr>
          <w:rFonts w:eastAsiaTheme="minorHAnsi"/>
          <w:lang w:eastAsia="en-US"/>
        </w:rPr>
        <w:t xml:space="preserve"> </w:t>
      </w:r>
      <w:r w:rsidR="00BA0AFC">
        <w:rPr>
          <w:rFonts w:eastAsiaTheme="minorHAnsi"/>
          <w:lang w:eastAsia="en-US"/>
        </w:rPr>
        <w:t xml:space="preserve">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"Культура". Конкурсный отбор муниципальных библиотек проводится Министерством культуры Российской Федерации в </w:t>
      </w:r>
      <w:r w:rsidR="00BA0AFC" w:rsidRPr="009E756F">
        <w:rPr>
          <w:rFonts w:eastAsiaTheme="minorHAnsi"/>
          <w:lang w:eastAsia="en-US"/>
        </w:rPr>
        <w:t>соответствии с постановлением Правительства Российской Федерации от</w:t>
      </w:r>
      <w:r w:rsidR="00BA0AFC">
        <w:rPr>
          <w:rFonts w:eastAsiaTheme="minorHAnsi"/>
          <w:lang w:eastAsia="en-US"/>
        </w:rPr>
        <w:t> </w:t>
      </w:r>
      <w:r w:rsidR="00BA0AFC" w:rsidRPr="009E756F">
        <w:rPr>
          <w:rFonts w:eastAsiaTheme="minorHAnsi"/>
          <w:lang w:eastAsia="en-US"/>
        </w:rPr>
        <w:t>18</w:t>
      </w:r>
      <w:r w:rsidR="00BA0AFC">
        <w:rPr>
          <w:rFonts w:eastAsiaTheme="minorHAnsi"/>
          <w:lang w:eastAsia="en-US"/>
        </w:rPr>
        <w:t> </w:t>
      </w:r>
      <w:r w:rsidR="00BA0AFC" w:rsidRPr="009E756F">
        <w:rPr>
          <w:rFonts w:eastAsiaTheme="minorHAnsi"/>
          <w:lang w:eastAsia="en-US"/>
        </w:rPr>
        <w:t xml:space="preserve">марта 2019 года </w:t>
      </w:r>
      <w:r w:rsidR="00BA0AFC">
        <w:rPr>
          <w:rFonts w:eastAsiaTheme="minorHAnsi"/>
          <w:lang w:eastAsia="en-US"/>
        </w:rPr>
        <w:t>№</w:t>
      </w:r>
      <w:r w:rsidR="00BA0AFC" w:rsidRPr="009E756F">
        <w:rPr>
          <w:rFonts w:eastAsiaTheme="minorHAnsi"/>
          <w:lang w:eastAsia="en-US"/>
        </w:rPr>
        <w:t xml:space="preserve"> 281 "Об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"Культура". Правила предоставления и</w:t>
      </w:r>
      <w:r w:rsidR="00BA0AFC" w:rsidRPr="00BA0AFC">
        <w:rPr>
          <w:rFonts w:eastAsiaTheme="minorHAnsi"/>
          <w:lang w:eastAsia="en-US"/>
        </w:rPr>
        <w:t xml:space="preserve"> </w:t>
      </w:r>
      <w:r w:rsidR="00BA0AFC">
        <w:rPr>
          <w:rFonts w:eastAsiaTheme="minorHAnsi"/>
          <w:lang w:eastAsia="en-US"/>
        </w:rPr>
        <w:t>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создание модельных муниципальных библиотек в целях реализации регионального проекта "Культурная среда" в рамках государственной программы Ленинградской области "Развитие культуры в Ленинградской области" установлены в приложении 7 к государственной программе.</w:t>
      </w:r>
    </w:p>
    <w:p w14:paraId="64C9DA03" w14:textId="77777777" w:rsidR="00AC4093" w:rsidRDefault="00AC4093" w:rsidP="00BA0AFC">
      <w:pPr>
        <w:rPr>
          <w:rFonts w:eastAsiaTheme="minorHAnsi"/>
          <w:lang w:eastAsia="en-US"/>
        </w:rPr>
      </w:pPr>
    </w:p>
    <w:p w14:paraId="0E809F61" w14:textId="034BD1F1" w:rsidR="00AC4093" w:rsidRDefault="00AC4093" w:rsidP="00057F72">
      <w:pPr>
        <w:autoSpaceDE w:val="0"/>
        <w:autoSpaceDN w:val="0"/>
        <w:adjustRightInd w:val="0"/>
        <w:ind w:firstLine="708"/>
        <w:jc w:val="center"/>
      </w:pPr>
      <w:r w:rsidRPr="00916A27">
        <w:rPr>
          <w:b/>
        </w:rPr>
        <w:t>3.1.</w:t>
      </w:r>
      <w:r w:rsidR="00E529CB">
        <w:rPr>
          <w:b/>
        </w:rPr>
        <w:t>1</w:t>
      </w:r>
      <w:r>
        <w:rPr>
          <w:b/>
        </w:rPr>
        <w:t>.</w:t>
      </w:r>
      <w:r w:rsidR="00E529CB">
        <w:rPr>
          <w:b/>
        </w:rPr>
        <w:t>1.</w:t>
      </w:r>
      <w:r w:rsidRPr="00916A27">
        <w:rPr>
          <w:b/>
        </w:rPr>
        <w:t xml:space="preserve"> </w:t>
      </w:r>
      <w:r w:rsidR="00E529CB">
        <w:rPr>
          <w:b/>
        </w:rPr>
        <w:t>«</w:t>
      </w:r>
      <w:r>
        <w:rPr>
          <w:b/>
        </w:rPr>
        <w:t>Создание модельных муниципальных библиотек</w:t>
      </w:r>
      <w:r w:rsidR="00E529CB">
        <w:rPr>
          <w:b/>
        </w:rPr>
        <w:t>»</w:t>
      </w:r>
    </w:p>
    <w:p w14:paraId="776F070E" w14:textId="77777777" w:rsidR="00AC4093" w:rsidRDefault="00AC4093" w:rsidP="00AC4093">
      <w:pPr>
        <w:ind w:firstLine="731"/>
      </w:pPr>
      <w:r>
        <w:t>Создание модельных муниципальных библиотек, в том числе реновация библиотечных учреждений по стандарту модельной библиотеки (модельному стандарту). Модельный стандарт представляет собой набор требований к структурированию помещений библиотек, их материально-техническому оснащению, обеспечивающему комфортное пребывание посетителя. Также осуществляются мероприятия по развитию общественной инфраструктуры муниципального значения.</w:t>
      </w:r>
    </w:p>
    <w:p w14:paraId="1B202B54" w14:textId="77777777" w:rsidR="00C226CE" w:rsidRDefault="00C226CE" w:rsidP="00C226CE"/>
    <w:p w14:paraId="3189EB2F" w14:textId="6441AB06" w:rsidR="00DD6E58" w:rsidRDefault="00974BA3" w:rsidP="00057F72">
      <w:pPr>
        <w:pStyle w:val="40"/>
      </w:pPr>
      <w:r>
        <w:t>3.</w:t>
      </w:r>
      <w:r w:rsidR="00C226CE">
        <w:t>2</w:t>
      </w:r>
      <w:r w:rsidR="00DD6E58">
        <w:t xml:space="preserve">. </w:t>
      </w:r>
      <w:r w:rsidR="00DD6E58" w:rsidRPr="00990B68">
        <w:t xml:space="preserve">Информация о </w:t>
      </w:r>
      <w:r w:rsidR="00401BB8" w:rsidRPr="00401BB8">
        <w:t>комплекса</w:t>
      </w:r>
      <w:r w:rsidR="00401BB8">
        <w:t>х</w:t>
      </w:r>
      <w:r w:rsidR="00401BB8">
        <w:br/>
      </w:r>
      <w:r w:rsidR="00401BB8" w:rsidRPr="00401BB8">
        <w:t xml:space="preserve">процессных мероприятий </w:t>
      </w:r>
      <w:r>
        <w:t>муниципальной</w:t>
      </w:r>
      <w:r w:rsidR="00DD6E58">
        <w:t xml:space="preserve"> программы</w:t>
      </w:r>
      <w:r w:rsidR="00DD6E58">
        <w:br/>
        <w:t xml:space="preserve"> (Процессная часть </w:t>
      </w:r>
      <w:r>
        <w:t>муниципальной</w:t>
      </w:r>
      <w:r w:rsidR="00DD6E58">
        <w:t xml:space="preserve"> программы)</w:t>
      </w:r>
    </w:p>
    <w:p w14:paraId="1310499C" w14:textId="77777777" w:rsidR="00224690" w:rsidRDefault="00DD6E58" w:rsidP="00224690">
      <w:r w:rsidRPr="00C04FC3">
        <w:t xml:space="preserve">Мероприятия </w:t>
      </w:r>
      <w:r w:rsidR="00401BB8" w:rsidRPr="00C04FC3">
        <w:t>процессной</w:t>
      </w:r>
      <w:r w:rsidRPr="00C04FC3">
        <w:t xml:space="preserve"> части направлены </w:t>
      </w:r>
      <w:r w:rsidR="00C04FC3" w:rsidRPr="00C04FC3">
        <w:t xml:space="preserve">на </w:t>
      </w:r>
      <w:r w:rsidR="00974BA3">
        <w:t xml:space="preserve">реализацию поставленных целей в сфере культуры, спорта и молодежной политики. </w:t>
      </w:r>
    </w:p>
    <w:p w14:paraId="72E4AFD9" w14:textId="77777777" w:rsidR="00916A27" w:rsidRDefault="00916A27" w:rsidP="00224690"/>
    <w:p w14:paraId="4A3B114A" w14:textId="0D667815" w:rsidR="00916A27" w:rsidRDefault="00916A27" w:rsidP="00057F72">
      <w:pPr>
        <w:pStyle w:val="40"/>
      </w:pPr>
      <w:r>
        <w:lastRenderedPageBreak/>
        <w:t>3.</w:t>
      </w:r>
      <w:r w:rsidR="00250CA6">
        <w:t>2</w:t>
      </w:r>
      <w:r>
        <w:t xml:space="preserve">.1. </w:t>
      </w:r>
      <w:r w:rsidRPr="00401BB8">
        <w:t xml:space="preserve">Комплекс процессных мероприятий </w:t>
      </w:r>
      <w:r w:rsidR="008F21FA">
        <w:t>«Развитие культуры на территории Сланцевского муниципального района»</w:t>
      </w:r>
      <w:r>
        <w:br/>
      </w:r>
      <w:r w:rsidR="008F21FA">
        <w:t>3.</w:t>
      </w:r>
      <w:r w:rsidR="00250CA6">
        <w:t>2.1</w:t>
      </w:r>
      <w:r w:rsidR="008F21FA">
        <w:t xml:space="preserve">.1. </w:t>
      </w:r>
      <w:r w:rsidR="00E529CB">
        <w:t>«</w:t>
      </w:r>
      <w:r>
        <w:t>Поддержка творческих инициатив</w:t>
      </w:r>
      <w:r w:rsidR="00E529CB">
        <w:t>»</w:t>
      </w:r>
    </w:p>
    <w:p w14:paraId="57132EA8" w14:textId="487DD6CF" w:rsidR="00916A27" w:rsidRPr="00916A27" w:rsidRDefault="00916A27" w:rsidP="00916A27">
      <w:pPr>
        <w:pStyle w:val="afff6"/>
        <w:spacing w:before="0" w:beforeAutospacing="0" w:after="0" w:afterAutospacing="0"/>
        <w:ind w:firstLine="731"/>
        <w:jc w:val="both"/>
        <w:rPr>
          <w:sz w:val="28"/>
          <w:szCs w:val="20"/>
        </w:rPr>
      </w:pPr>
      <w:r>
        <w:rPr>
          <w:sz w:val="28"/>
          <w:szCs w:val="20"/>
        </w:rPr>
        <w:t>В рамках данного</w:t>
      </w:r>
      <w:r w:rsidRPr="00916A27">
        <w:rPr>
          <w:sz w:val="28"/>
          <w:szCs w:val="20"/>
        </w:rPr>
        <w:t xml:space="preserve"> мероприятия</w:t>
      </w:r>
      <w:r w:rsidR="00CC11AD">
        <w:rPr>
          <w:sz w:val="28"/>
          <w:szCs w:val="20"/>
        </w:rPr>
        <w:t xml:space="preserve"> </w:t>
      </w:r>
      <w:r w:rsidRPr="00916A27">
        <w:rPr>
          <w:sz w:val="28"/>
          <w:szCs w:val="20"/>
        </w:rPr>
        <w:t>осуществляется:</w:t>
      </w:r>
    </w:p>
    <w:p w14:paraId="15F1B6A7" w14:textId="77777777" w:rsidR="00916A27" w:rsidRPr="00916A27" w:rsidRDefault="00916A27" w:rsidP="00916A27">
      <w:pPr>
        <w:pStyle w:val="afff6"/>
        <w:spacing w:before="0" w:beforeAutospacing="0" w:after="0" w:afterAutospacing="0"/>
        <w:ind w:firstLine="731"/>
        <w:jc w:val="both"/>
        <w:rPr>
          <w:sz w:val="28"/>
          <w:szCs w:val="20"/>
        </w:rPr>
      </w:pPr>
      <w:r w:rsidRPr="00916A27">
        <w:rPr>
          <w:sz w:val="28"/>
          <w:szCs w:val="20"/>
        </w:rPr>
        <w:t>- поддержка деятельности клубных формирований, самодеятельных творческих коллективов, коллективов учреждений культуры путем организации и проведения районных мероприятий: фестивалей, смотров-конкурсов, праздников и т.п.,</w:t>
      </w:r>
    </w:p>
    <w:p w14:paraId="74F8F36A" w14:textId="77777777" w:rsidR="00916A27" w:rsidRPr="00916A27" w:rsidRDefault="00916A27" w:rsidP="00916A27">
      <w:pPr>
        <w:pStyle w:val="afff6"/>
        <w:spacing w:before="0" w:beforeAutospacing="0" w:after="0" w:afterAutospacing="0"/>
        <w:ind w:firstLine="731"/>
        <w:jc w:val="both"/>
        <w:rPr>
          <w:sz w:val="28"/>
          <w:szCs w:val="20"/>
        </w:rPr>
      </w:pPr>
      <w:r w:rsidRPr="00916A27">
        <w:rPr>
          <w:sz w:val="28"/>
          <w:szCs w:val="20"/>
        </w:rPr>
        <w:t>- обеспечение участия клубных формирований в фестивалях, праздниках различного уровня;</w:t>
      </w:r>
    </w:p>
    <w:p w14:paraId="0D9F260B" w14:textId="77777777" w:rsidR="00916A27" w:rsidRPr="00916A27" w:rsidRDefault="00916A27" w:rsidP="00916A27">
      <w:pPr>
        <w:pStyle w:val="afff6"/>
        <w:spacing w:before="0" w:beforeAutospacing="0" w:after="0" w:afterAutospacing="0"/>
        <w:ind w:firstLine="731"/>
        <w:jc w:val="both"/>
        <w:rPr>
          <w:sz w:val="28"/>
          <w:szCs w:val="20"/>
        </w:rPr>
      </w:pPr>
      <w:r w:rsidRPr="00916A27">
        <w:rPr>
          <w:sz w:val="28"/>
          <w:szCs w:val="20"/>
        </w:rPr>
        <w:t>- участие в подготовке и проведении, а также проведение мероприятий, посвященных значимым событиям Сланцевского муниципального района, Ленинградской области, России, крупным юбилейным датам, социальной проблематике;</w:t>
      </w:r>
    </w:p>
    <w:p w14:paraId="76B5B364" w14:textId="77777777" w:rsidR="00CC11AD" w:rsidRDefault="00916A27" w:rsidP="00916A27">
      <w:pPr>
        <w:pStyle w:val="afff6"/>
        <w:spacing w:before="0" w:beforeAutospacing="0" w:after="0" w:afterAutospacing="0"/>
        <w:ind w:firstLine="731"/>
        <w:jc w:val="both"/>
        <w:rPr>
          <w:sz w:val="28"/>
          <w:szCs w:val="20"/>
        </w:rPr>
      </w:pPr>
      <w:r w:rsidRPr="00916A27">
        <w:rPr>
          <w:sz w:val="28"/>
          <w:szCs w:val="20"/>
        </w:rPr>
        <w:t xml:space="preserve">- проведение профессиональных праздников в сфере культуры; </w:t>
      </w:r>
    </w:p>
    <w:p w14:paraId="2D832347" w14:textId="7082654D" w:rsidR="00916A27" w:rsidRPr="00916A27" w:rsidRDefault="00CC11AD" w:rsidP="00916A27">
      <w:pPr>
        <w:pStyle w:val="afff6"/>
        <w:spacing w:before="0" w:beforeAutospacing="0" w:after="0" w:afterAutospacing="0"/>
        <w:ind w:firstLine="73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916A27" w:rsidRPr="00916A27">
        <w:rPr>
          <w:sz w:val="28"/>
          <w:szCs w:val="20"/>
        </w:rPr>
        <w:t xml:space="preserve">обучение </w:t>
      </w:r>
      <w:proofErr w:type="gramStart"/>
      <w:r w:rsidR="00916A27" w:rsidRPr="00916A27">
        <w:rPr>
          <w:sz w:val="28"/>
          <w:szCs w:val="20"/>
        </w:rPr>
        <w:t>работников  культуры</w:t>
      </w:r>
      <w:proofErr w:type="gramEnd"/>
      <w:r>
        <w:rPr>
          <w:sz w:val="28"/>
          <w:szCs w:val="20"/>
        </w:rPr>
        <w:t>;</w:t>
      </w:r>
    </w:p>
    <w:p w14:paraId="1AED25E0" w14:textId="4252B6F5" w:rsidR="00916A27" w:rsidRPr="00916A27" w:rsidRDefault="00916A27" w:rsidP="00916A27">
      <w:pPr>
        <w:pStyle w:val="afff6"/>
        <w:spacing w:before="0" w:beforeAutospacing="0" w:after="0" w:afterAutospacing="0"/>
        <w:ind w:firstLine="731"/>
        <w:jc w:val="both"/>
        <w:rPr>
          <w:sz w:val="28"/>
          <w:szCs w:val="20"/>
        </w:rPr>
      </w:pPr>
      <w:r w:rsidRPr="00916A27">
        <w:rPr>
          <w:sz w:val="28"/>
          <w:szCs w:val="20"/>
        </w:rPr>
        <w:t>- организационные, методические и творческие мероприятия в отношении работников культуры;</w:t>
      </w:r>
    </w:p>
    <w:p w14:paraId="16D2B601" w14:textId="77777777" w:rsidR="00916A27" w:rsidRPr="00916A27" w:rsidRDefault="00916A27" w:rsidP="00916A27">
      <w:pPr>
        <w:pStyle w:val="afff6"/>
        <w:spacing w:before="0" w:beforeAutospacing="0" w:after="0" w:afterAutospacing="0"/>
        <w:ind w:firstLine="731"/>
        <w:jc w:val="both"/>
        <w:rPr>
          <w:sz w:val="28"/>
          <w:szCs w:val="20"/>
        </w:rPr>
      </w:pPr>
      <w:r w:rsidRPr="00916A27">
        <w:rPr>
          <w:sz w:val="28"/>
          <w:szCs w:val="20"/>
        </w:rPr>
        <w:t xml:space="preserve">- поддержка и осуществление проектов, направленных на развитие традиционной культуры Сланцевского района и Ленинградской области. </w:t>
      </w:r>
    </w:p>
    <w:p w14:paraId="2C9CFD9C" w14:textId="77777777" w:rsidR="00916A27" w:rsidRDefault="00916A27" w:rsidP="00224690"/>
    <w:p w14:paraId="07A3B944" w14:textId="445CC31F" w:rsidR="00401BB8" w:rsidRDefault="00401BB8" w:rsidP="00057F72">
      <w:pPr>
        <w:pStyle w:val="40"/>
      </w:pPr>
      <w:r>
        <w:t>3.</w:t>
      </w:r>
      <w:r w:rsidR="00250CA6">
        <w:t>2</w:t>
      </w:r>
      <w:r>
        <w:t>.1.</w:t>
      </w:r>
      <w:r w:rsidR="008F21FA">
        <w:t xml:space="preserve">2. </w:t>
      </w:r>
      <w:r w:rsidR="00E529CB">
        <w:t>«</w:t>
      </w:r>
      <w:r w:rsidR="00974BA3" w:rsidRPr="00974BA3">
        <w:t xml:space="preserve">Библиотечное обслуживание </w:t>
      </w:r>
      <w:r w:rsidR="00916A27">
        <w:t>населения</w:t>
      </w:r>
      <w:r w:rsidR="00E529CB">
        <w:t>»</w:t>
      </w:r>
    </w:p>
    <w:p w14:paraId="2F072A6A" w14:textId="77777777" w:rsidR="00916A27" w:rsidRDefault="00974BA3" w:rsidP="00916A27">
      <w:pPr>
        <w:ind w:firstLine="731"/>
        <w:rPr>
          <w:color w:val="000000"/>
          <w:spacing w:val="-11"/>
        </w:rPr>
      </w:pPr>
      <w:r w:rsidRPr="0062204C">
        <w:rPr>
          <w:rFonts w:eastAsia="Microsoft YaHei"/>
        </w:rPr>
        <w:t xml:space="preserve">В рамках данного мероприятия </w:t>
      </w:r>
      <w:r w:rsidR="00916A27">
        <w:t xml:space="preserve">осуществляются отдельные полномочия органов местного самоуправления поселений по организации библиотечного обслуживания населения: обеспечение текущей деятельности библиотек, развитие оказания платных услуг населению. </w:t>
      </w:r>
      <w:r w:rsidR="00916A27">
        <w:rPr>
          <w:color w:val="000000"/>
        </w:rPr>
        <w:t xml:space="preserve">Осуществляется мобильное обслуживание удаленных населенных пунктов, не имеющих стационарных библиотек, работа по формированию, обработке и распределению </w:t>
      </w:r>
      <w:proofErr w:type="spellStart"/>
      <w:r w:rsidR="00916A27">
        <w:rPr>
          <w:color w:val="000000"/>
        </w:rPr>
        <w:t>межпоселенческого</w:t>
      </w:r>
      <w:proofErr w:type="spellEnd"/>
      <w:r w:rsidR="00916A27">
        <w:rPr>
          <w:color w:val="000000"/>
        </w:rPr>
        <w:t xml:space="preserve"> библиотечного фонда, </w:t>
      </w:r>
      <w:r w:rsidR="00916A27">
        <w:rPr>
          <w:color w:val="000000"/>
          <w:spacing w:val="-11"/>
        </w:rPr>
        <w:t xml:space="preserve">работа по повышению эффективности </w:t>
      </w:r>
      <w:proofErr w:type="spellStart"/>
      <w:r w:rsidR="00916A27">
        <w:rPr>
          <w:color w:val="000000"/>
          <w:spacing w:val="-11"/>
        </w:rPr>
        <w:t>межпоселенческого</w:t>
      </w:r>
      <w:proofErr w:type="spellEnd"/>
      <w:r w:rsidR="00916A27">
        <w:rPr>
          <w:color w:val="000000"/>
          <w:spacing w:val="-11"/>
        </w:rPr>
        <w:t xml:space="preserve"> библиотечного взаимодействия.</w:t>
      </w:r>
    </w:p>
    <w:p w14:paraId="40F2EDA3" w14:textId="77777777" w:rsidR="00916A27" w:rsidRDefault="00916A27" w:rsidP="00916A27">
      <w:pPr>
        <w:ind w:firstLine="731"/>
        <w:rPr>
          <w:color w:val="000000"/>
        </w:rPr>
      </w:pPr>
    </w:p>
    <w:p w14:paraId="10E44107" w14:textId="6540D582" w:rsidR="00057F72" w:rsidRPr="00057F72" w:rsidRDefault="00974BA3" w:rsidP="00916A27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  <w:r w:rsidRPr="00916A27">
        <w:rPr>
          <w:b/>
        </w:rPr>
        <w:t>3.</w:t>
      </w:r>
      <w:r w:rsidR="00250CA6">
        <w:rPr>
          <w:b/>
        </w:rPr>
        <w:t>2</w:t>
      </w:r>
      <w:r w:rsidR="00401BB8" w:rsidRPr="00916A27">
        <w:rPr>
          <w:b/>
        </w:rPr>
        <w:t>.</w:t>
      </w:r>
      <w:r w:rsidR="008F21FA">
        <w:rPr>
          <w:b/>
        </w:rPr>
        <w:t>1</w:t>
      </w:r>
      <w:r w:rsidR="00401BB8" w:rsidRPr="00916A27">
        <w:rPr>
          <w:b/>
        </w:rPr>
        <w:t>.</w:t>
      </w:r>
      <w:r w:rsidR="008F21FA">
        <w:rPr>
          <w:b/>
        </w:rPr>
        <w:t xml:space="preserve">3. </w:t>
      </w:r>
      <w:r w:rsidR="00401BB8" w:rsidRPr="00916A27">
        <w:rPr>
          <w:b/>
        </w:rPr>
        <w:t xml:space="preserve"> </w:t>
      </w:r>
      <w:r w:rsidR="00E529CB">
        <w:rPr>
          <w:b/>
        </w:rPr>
        <w:t>«</w:t>
      </w:r>
      <w:r w:rsidR="00AC4093">
        <w:rPr>
          <w:b/>
        </w:rPr>
        <w:t>Сохранение кадрового потенциала</w:t>
      </w:r>
      <w:r w:rsidR="00E529CB">
        <w:rPr>
          <w:b/>
        </w:rPr>
        <w:t>»</w:t>
      </w:r>
    </w:p>
    <w:p w14:paraId="706B83C2" w14:textId="55753BEC" w:rsidR="00AC4093" w:rsidRDefault="00AC4093" w:rsidP="00AC4093">
      <w:pPr>
        <w:ind w:firstLine="731"/>
      </w:pPr>
      <w:r>
        <w:t>Обеспечение сохранения отношения средней заработной платы работников учреждений культуры Ленинградской области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 на уровне 100 проц. Мероприятия по повышению квалификации, переподготовке, обучению на семинарах, лабораториях, практикумах и т.д.</w:t>
      </w:r>
    </w:p>
    <w:p w14:paraId="0D88BDCE" w14:textId="77777777" w:rsidR="00CC11AD" w:rsidRDefault="00CC11AD" w:rsidP="00AC4093">
      <w:pPr>
        <w:ind w:firstLine="731"/>
      </w:pPr>
    </w:p>
    <w:p w14:paraId="29B6FBDA" w14:textId="1D30DBAD" w:rsidR="00AC4093" w:rsidRDefault="00AC4093" w:rsidP="00057F72">
      <w:pPr>
        <w:pStyle w:val="40"/>
      </w:pPr>
      <w:r>
        <w:t>3.</w:t>
      </w:r>
      <w:r w:rsidR="00250CA6">
        <w:t>2</w:t>
      </w:r>
      <w:r>
        <w:t>.</w:t>
      </w:r>
      <w:r w:rsidR="008F21FA">
        <w:t>1.4</w:t>
      </w:r>
      <w:r>
        <w:t xml:space="preserve">. </w:t>
      </w:r>
      <w:r w:rsidR="00057F72">
        <w:t>«</w:t>
      </w:r>
      <w:r>
        <w:t>Комплектование книжного фонда/Государственная поддержка лучших сельских учреждений культуры</w:t>
      </w:r>
      <w:r w:rsidR="00057F72">
        <w:t>»</w:t>
      </w:r>
    </w:p>
    <w:p w14:paraId="6BE8AB7D" w14:textId="1E8201AA" w:rsidR="00AC4093" w:rsidRDefault="00AC4093" w:rsidP="00AC4093">
      <w:pPr>
        <w:ind w:firstLine="731"/>
      </w:pPr>
      <w:r>
        <w:t>Осуществление мероприятий по комплектованию и обеспечению сохранности библиотечных фондов библиотек поселений Сланцевского района.</w:t>
      </w:r>
    </w:p>
    <w:p w14:paraId="7C86A3A2" w14:textId="77777777" w:rsidR="00057F72" w:rsidRDefault="00057F72" w:rsidP="00AC4093">
      <w:pPr>
        <w:ind w:firstLine="731"/>
        <w:rPr>
          <w:b/>
          <w:bCs/>
        </w:rPr>
      </w:pPr>
    </w:p>
    <w:p w14:paraId="11770831" w14:textId="77777777" w:rsidR="00057F72" w:rsidRDefault="00AC4093" w:rsidP="00057F72">
      <w:pPr>
        <w:pStyle w:val="40"/>
      </w:pPr>
      <w:r>
        <w:lastRenderedPageBreak/>
        <w:t>3.</w:t>
      </w:r>
      <w:r w:rsidR="00250CA6">
        <w:t>2</w:t>
      </w:r>
      <w:r>
        <w:t>.</w:t>
      </w:r>
      <w:r w:rsidR="008F21FA">
        <w:t>1.5</w:t>
      </w:r>
      <w:r>
        <w:t xml:space="preserve">. </w:t>
      </w:r>
      <w:r w:rsidR="00057F72">
        <w:t>«</w:t>
      </w:r>
      <w:r>
        <w:t xml:space="preserve">Формирование доступной среды жизнедеятельности </w:t>
      </w:r>
    </w:p>
    <w:p w14:paraId="7FC07808" w14:textId="6D2A7929" w:rsidR="00AC4093" w:rsidRDefault="00AC4093" w:rsidP="00057F72">
      <w:pPr>
        <w:pStyle w:val="40"/>
      </w:pPr>
      <w:r>
        <w:t>для инвалидов в ЛО</w:t>
      </w:r>
      <w:r w:rsidR="00057F72">
        <w:t>»</w:t>
      </w:r>
    </w:p>
    <w:p w14:paraId="15C9B515" w14:textId="77777777" w:rsidR="00AC4093" w:rsidRPr="00C90D36" w:rsidRDefault="00AC4093" w:rsidP="00AC4093">
      <w:pPr>
        <w:rPr>
          <w:color w:val="000000"/>
          <w:szCs w:val="28"/>
        </w:rPr>
      </w:pPr>
      <w:r w:rsidRPr="00C90D36">
        <w:rPr>
          <w:szCs w:val="28"/>
        </w:rPr>
        <w:t>В рамках данного мероприятия осуществляется п</w:t>
      </w:r>
      <w:r w:rsidRPr="00C90D36">
        <w:rPr>
          <w:color w:val="000000"/>
          <w:szCs w:val="28"/>
        </w:rPr>
        <w:t xml:space="preserve">овышение уровня доступности </w:t>
      </w:r>
      <w:r>
        <w:rPr>
          <w:color w:val="000000"/>
          <w:szCs w:val="28"/>
        </w:rPr>
        <w:t>учреждений в сфере</w:t>
      </w:r>
      <w:r w:rsidRPr="00C90D3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культуры </w:t>
      </w:r>
      <w:r w:rsidRPr="00C90D36">
        <w:rPr>
          <w:color w:val="000000"/>
          <w:szCs w:val="28"/>
        </w:rPr>
        <w:t>и услуг в приоритетных сферах жизнедеятельности инвалидов и други</w:t>
      </w:r>
      <w:r>
        <w:rPr>
          <w:color w:val="000000"/>
          <w:szCs w:val="28"/>
        </w:rPr>
        <w:t>х маломобильных групп населения.</w:t>
      </w:r>
    </w:p>
    <w:p w14:paraId="2C76B823" w14:textId="77777777" w:rsidR="00916A27" w:rsidRDefault="00916A27" w:rsidP="00916A27">
      <w:pPr>
        <w:autoSpaceDE w:val="0"/>
        <w:autoSpaceDN w:val="0"/>
        <w:adjustRightInd w:val="0"/>
        <w:ind w:firstLine="708"/>
      </w:pPr>
    </w:p>
    <w:p w14:paraId="74902912" w14:textId="76CFC642" w:rsidR="00401BB8" w:rsidRDefault="00974BA3" w:rsidP="00057F72">
      <w:pPr>
        <w:pStyle w:val="40"/>
      </w:pPr>
      <w:r>
        <w:t>3.</w:t>
      </w:r>
      <w:r w:rsidR="00250CA6">
        <w:t>2</w:t>
      </w:r>
      <w:r w:rsidR="00401BB8">
        <w:t>.</w:t>
      </w:r>
      <w:r w:rsidR="008F21FA">
        <w:t>1.6</w:t>
      </w:r>
      <w:r w:rsidR="00401BB8">
        <w:t xml:space="preserve">. </w:t>
      </w:r>
      <w:r w:rsidR="00057F72">
        <w:t>«</w:t>
      </w:r>
      <w:r w:rsidR="00AC4093">
        <w:t>Развитие инфраструктуры организаций культуры</w:t>
      </w:r>
      <w:r w:rsidR="00057F72">
        <w:t>»</w:t>
      </w:r>
    </w:p>
    <w:p w14:paraId="14516543" w14:textId="68BE9CED" w:rsidR="00AC4093" w:rsidRDefault="0084154C" w:rsidP="00057F72">
      <w:pPr>
        <w:pStyle w:val="100"/>
      </w:pPr>
      <w:r>
        <w:rPr>
          <w:rStyle w:val="CharStyle6"/>
          <w:rFonts w:eastAsia="SimSun"/>
          <w:b w:val="0"/>
          <w:sz w:val="28"/>
          <w:szCs w:val="28"/>
        </w:rPr>
        <w:t>М</w:t>
      </w:r>
      <w:r w:rsidRPr="00164BEE">
        <w:rPr>
          <w:rStyle w:val="CharStyle6"/>
          <w:rFonts w:eastAsia="SimSun"/>
          <w:b w:val="0"/>
          <w:sz w:val="28"/>
          <w:szCs w:val="28"/>
        </w:rPr>
        <w:t xml:space="preserve">ероприятие направлено на создание </w:t>
      </w:r>
      <w:r>
        <w:rPr>
          <w:rStyle w:val="CharStyle6"/>
          <w:rFonts w:eastAsia="SimSun"/>
          <w:b w:val="0"/>
          <w:sz w:val="28"/>
          <w:szCs w:val="28"/>
        </w:rPr>
        <w:t>модернизацию муниципальных библиотек.</w:t>
      </w:r>
    </w:p>
    <w:p w14:paraId="05D21D70" w14:textId="77777777" w:rsidR="0084154C" w:rsidRDefault="0084154C" w:rsidP="00057F72">
      <w:pPr>
        <w:pStyle w:val="40"/>
      </w:pPr>
    </w:p>
    <w:p w14:paraId="3B91852D" w14:textId="77777777" w:rsidR="00057F72" w:rsidRDefault="007C6AFE" w:rsidP="00057F72">
      <w:pPr>
        <w:pStyle w:val="40"/>
      </w:pPr>
      <w:r>
        <w:t>3.</w:t>
      </w:r>
      <w:r w:rsidR="00250CA6">
        <w:t>2</w:t>
      </w:r>
      <w:r w:rsidR="00916A27">
        <w:t>.</w:t>
      </w:r>
      <w:r w:rsidR="00250CA6">
        <w:t>2.</w:t>
      </w:r>
      <w:r w:rsidR="00916A27">
        <w:t xml:space="preserve"> </w:t>
      </w:r>
      <w:r w:rsidR="00916A27" w:rsidRPr="00401BB8">
        <w:t xml:space="preserve">Комплекс процессных мероприятий </w:t>
      </w:r>
      <w:r w:rsidR="008F21FA">
        <w:t>«Ра</w:t>
      </w:r>
      <w:r w:rsidR="00250CA6">
        <w:t>звитие молодежной политики на территории Сланцевского муниципального района»</w:t>
      </w:r>
    </w:p>
    <w:p w14:paraId="30ADBC8B" w14:textId="0627AFD7" w:rsidR="00916A27" w:rsidRDefault="00916A27" w:rsidP="00057F72">
      <w:pPr>
        <w:pStyle w:val="40"/>
      </w:pPr>
      <w:r>
        <w:br/>
      </w:r>
      <w:r w:rsidR="00250CA6">
        <w:t xml:space="preserve">3.2.2.1. </w:t>
      </w:r>
      <w:r w:rsidR="00057F72">
        <w:t>«</w:t>
      </w:r>
      <w:r>
        <w:t xml:space="preserve">Реализация комплекса мер по созданию условий для успешной социализации и эффективной самореализации молодежи </w:t>
      </w:r>
      <w:r w:rsidR="00057F72">
        <w:t>«</w:t>
      </w:r>
    </w:p>
    <w:p w14:paraId="1426FDA3" w14:textId="0C8930EA" w:rsidR="001117E8" w:rsidRPr="00164BEE" w:rsidRDefault="0084154C" w:rsidP="001117E8">
      <w:pPr>
        <w:pStyle w:val="aa"/>
        <w:ind w:firstLine="567"/>
        <w:rPr>
          <w:rStyle w:val="CharStyle6"/>
          <w:rFonts w:eastAsia="SimSun"/>
          <w:b w:val="0"/>
          <w:sz w:val="28"/>
          <w:szCs w:val="28"/>
        </w:rPr>
      </w:pPr>
      <w:r>
        <w:rPr>
          <w:rStyle w:val="CharStyle6"/>
          <w:rFonts w:eastAsia="SimSun"/>
          <w:b w:val="0"/>
          <w:sz w:val="28"/>
          <w:szCs w:val="28"/>
        </w:rPr>
        <w:t>М</w:t>
      </w:r>
      <w:r w:rsidR="001117E8" w:rsidRPr="00164BEE">
        <w:rPr>
          <w:rStyle w:val="CharStyle6"/>
          <w:rFonts w:eastAsia="SimSun"/>
          <w:b w:val="0"/>
          <w:sz w:val="28"/>
          <w:szCs w:val="28"/>
        </w:rPr>
        <w:t>ероприятие направлено на создание условий для совершенствования муниципальной системы гражданского, патриотического и духовно - нравственного воспитания детей и молодежи, для формирования социально активной личности гражданина и патриота; реализацию комплекса мер по обеспечению системы поддержки обладающей лидерскими навыками, инициативной и талантливой молодежи; реализацию мероприятий, способствующих социализации молодежи, находящейся в трудной жизненной ситуации; реализа</w:t>
      </w:r>
      <w:r w:rsidR="00250CA6">
        <w:rPr>
          <w:rStyle w:val="CharStyle6"/>
          <w:rFonts w:eastAsia="SimSun"/>
          <w:b w:val="0"/>
          <w:sz w:val="28"/>
          <w:szCs w:val="28"/>
        </w:rPr>
        <w:t>ц</w:t>
      </w:r>
      <w:r w:rsidR="001117E8" w:rsidRPr="00164BEE">
        <w:rPr>
          <w:rStyle w:val="CharStyle6"/>
          <w:rFonts w:eastAsia="SimSun"/>
          <w:b w:val="0"/>
          <w:sz w:val="28"/>
          <w:szCs w:val="28"/>
        </w:rPr>
        <w:t>ию мероприятий по привлечению институтов гражданского общества, общественных объединений и организаций.</w:t>
      </w:r>
    </w:p>
    <w:p w14:paraId="36DD0139" w14:textId="77777777" w:rsidR="001117E8" w:rsidRDefault="001117E8" w:rsidP="001117E8">
      <w:pPr>
        <w:pStyle w:val="aa"/>
        <w:ind w:firstLine="567"/>
        <w:rPr>
          <w:rStyle w:val="CharStyle6"/>
          <w:rFonts w:eastAsia="SimSun"/>
          <w:sz w:val="28"/>
          <w:szCs w:val="28"/>
        </w:rPr>
      </w:pPr>
    </w:p>
    <w:p w14:paraId="5784CB96" w14:textId="190ECB9D" w:rsidR="001117E8" w:rsidRDefault="001117E8" w:rsidP="00057F72">
      <w:pPr>
        <w:pStyle w:val="40"/>
      </w:pPr>
      <w:r>
        <w:t>3.</w:t>
      </w:r>
      <w:r w:rsidR="00250CA6">
        <w:t xml:space="preserve">2.2.2. </w:t>
      </w:r>
      <w:r>
        <w:t xml:space="preserve"> </w:t>
      </w:r>
      <w:r w:rsidRPr="00401BB8">
        <w:t xml:space="preserve">Комплекс процессных мероприятий </w:t>
      </w:r>
      <w:r>
        <w:br/>
      </w:r>
      <w:r w:rsidR="00057F72">
        <w:t>«</w:t>
      </w:r>
      <w:r>
        <w:t>Обеспечение деятельности молодежного коворкинг-центра</w:t>
      </w:r>
      <w:r w:rsidR="00057F72">
        <w:t>»</w:t>
      </w:r>
    </w:p>
    <w:p w14:paraId="1C831834" w14:textId="77777777" w:rsidR="001117E8" w:rsidRPr="00164BEE" w:rsidRDefault="001117E8" w:rsidP="0046319C">
      <w:pPr>
        <w:pStyle w:val="af8"/>
      </w:pPr>
      <w:r w:rsidRPr="00164BEE">
        <w:t>Формирование благоприятных условий для всестороннего развития детей и молодежи, развитие общественных объединений, деятельность которых связана с реализацией государственной молодежной политики на территории муниципального образования, а также поддержка молодежных инициатив и проектов, обеспечение текущей деятельности молодежного коворкинг-центра.</w:t>
      </w:r>
    </w:p>
    <w:p w14:paraId="6C444D24" w14:textId="77777777" w:rsidR="001117E8" w:rsidRPr="00031B74" w:rsidRDefault="001117E8" w:rsidP="00164BEE">
      <w:pPr>
        <w:ind w:left="927" w:hanging="360"/>
      </w:pPr>
    </w:p>
    <w:p w14:paraId="0D466198" w14:textId="11EF4418" w:rsidR="001117E8" w:rsidRDefault="007C6AFE" w:rsidP="00057F72">
      <w:pPr>
        <w:pStyle w:val="40"/>
      </w:pPr>
      <w:r>
        <w:t>3.</w:t>
      </w:r>
      <w:r w:rsidR="00250CA6">
        <w:t>2</w:t>
      </w:r>
      <w:r>
        <w:t>.</w:t>
      </w:r>
      <w:r w:rsidR="00250CA6">
        <w:t>2</w:t>
      </w:r>
      <w:r w:rsidR="001117E8">
        <w:t>.</w:t>
      </w:r>
      <w:r w:rsidR="00250CA6">
        <w:t>3.</w:t>
      </w:r>
      <w:r w:rsidR="001117E8">
        <w:t xml:space="preserve"> </w:t>
      </w:r>
      <w:r w:rsidR="001117E8" w:rsidRPr="00401BB8">
        <w:t xml:space="preserve">Комплекс процессных мероприятий </w:t>
      </w:r>
      <w:r w:rsidR="001117E8">
        <w:br/>
      </w:r>
      <w:r w:rsidR="008159FB">
        <w:t>«</w:t>
      </w:r>
      <w:r w:rsidR="0084154C">
        <w:t>Материально-техническое обеспечение молодежных коворкинг-центров, софинансирование субсидий ОБ</w:t>
      </w:r>
      <w:r w:rsidR="008159FB">
        <w:t>»</w:t>
      </w:r>
    </w:p>
    <w:p w14:paraId="7C311765" w14:textId="28F02039" w:rsidR="00916A27" w:rsidRDefault="0084154C" w:rsidP="00EF390C">
      <w:pPr>
        <w:ind w:firstLine="833"/>
      </w:pPr>
      <w:r>
        <w:t xml:space="preserve">В рамках данного мероприятия запланировано оснащение молодежного коворкинг-центров за счет средств, предоставляемых в виде субсидии из областного бюджета Ленинградской области в соответствии с </w:t>
      </w:r>
      <w:hyperlink w:anchor="P4439">
        <w:r>
          <w:rPr>
            <w:color w:val="0000FF"/>
          </w:rPr>
          <w:t>Порядком</w:t>
        </w:r>
      </w:hyperlink>
      <w:r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коворкинг-центров.</w:t>
      </w:r>
    </w:p>
    <w:p w14:paraId="1F10F856" w14:textId="77777777" w:rsidR="0084154C" w:rsidRPr="0062204C" w:rsidRDefault="0084154C" w:rsidP="00EF390C">
      <w:pPr>
        <w:ind w:firstLine="833"/>
      </w:pPr>
    </w:p>
    <w:p w14:paraId="0764951F" w14:textId="67A61455" w:rsidR="00CD7AA9" w:rsidRPr="001117E8" w:rsidRDefault="00EF390C" w:rsidP="00EF390C">
      <w:pPr>
        <w:ind w:firstLine="845"/>
        <w:jc w:val="center"/>
        <w:rPr>
          <w:b/>
          <w:szCs w:val="28"/>
        </w:rPr>
      </w:pPr>
      <w:r w:rsidRPr="00EF390C">
        <w:rPr>
          <w:b/>
        </w:rPr>
        <w:t>3.</w:t>
      </w:r>
      <w:r w:rsidR="00250CA6">
        <w:rPr>
          <w:b/>
        </w:rPr>
        <w:t>2</w:t>
      </w:r>
      <w:r w:rsidRPr="00EF390C">
        <w:rPr>
          <w:b/>
        </w:rPr>
        <w:t>.</w:t>
      </w:r>
      <w:r w:rsidR="00250CA6">
        <w:rPr>
          <w:b/>
        </w:rPr>
        <w:t>3</w:t>
      </w:r>
      <w:r w:rsidRPr="00EF390C">
        <w:rPr>
          <w:b/>
        </w:rPr>
        <w:t>. Комплекс процессных мероприятий</w:t>
      </w:r>
      <w:r w:rsidR="00250CA6">
        <w:rPr>
          <w:b/>
        </w:rPr>
        <w:t xml:space="preserve"> «развитие физической культуры и спорта на территории Сланцевского муниципального района»</w:t>
      </w:r>
      <w:r>
        <w:br/>
      </w:r>
      <w:r w:rsidR="00250CA6">
        <w:rPr>
          <w:b/>
        </w:rPr>
        <w:lastRenderedPageBreak/>
        <w:t xml:space="preserve">3.2.3.1. </w:t>
      </w:r>
      <w:r w:rsidR="008159FB">
        <w:rPr>
          <w:b/>
        </w:rPr>
        <w:t>«</w:t>
      </w:r>
      <w:r w:rsidR="001117E8">
        <w:rPr>
          <w:b/>
          <w:color w:val="000000"/>
        </w:rPr>
        <w:t>Обеспечение деятельности мун</w:t>
      </w:r>
      <w:r w:rsidR="007C6AFE">
        <w:rPr>
          <w:b/>
          <w:color w:val="000000"/>
        </w:rPr>
        <w:t>и</w:t>
      </w:r>
      <w:r w:rsidR="001117E8">
        <w:rPr>
          <w:b/>
          <w:color w:val="000000"/>
        </w:rPr>
        <w:t>ципальных казенных учреждений физической культуры и спорта</w:t>
      </w:r>
      <w:r w:rsidR="008159FB">
        <w:rPr>
          <w:b/>
        </w:rPr>
        <w:t>»</w:t>
      </w:r>
    </w:p>
    <w:p w14:paraId="228F046E" w14:textId="34DB0793" w:rsidR="008F21FA" w:rsidRPr="001117E8" w:rsidRDefault="001117E8" w:rsidP="001117E8">
      <w:pPr>
        <w:ind w:firstLine="851"/>
        <w:rPr>
          <w:szCs w:val="28"/>
        </w:rPr>
      </w:pPr>
      <w:r w:rsidRPr="001117E8">
        <w:rPr>
          <w:rStyle w:val="CharStyle6"/>
          <w:rFonts w:eastAsia="SimSun"/>
          <w:sz w:val="28"/>
          <w:szCs w:val="28"/>
        </w:rPr>
        <w:t xml:space="preserve">В рамках мероприятия планируется выделение ассигнований на обеспечение текущей деятельности </w:t>
      </w:r>
      <w:r w:rsidR="0084154C">
        <w:rPr>
          <w:rStyle w:val="CharStyle6"/>
          <w:rFonts w:eastAsia="SimSun"/>
          <w:sz w:val="28"/>
          <w:szCs w:val="28"/>
        </w:rPr>
        <w:t xml:space="preserve">МКУ </w:t>
      </w:r>
      <w:r>
        <w:rPr>
          <w:rStyle w:val="CharStyle6"/>
          <w:rFonts w:eastAsia="SimSun"/>
          <w:sz w:val="28"/>
          <w:szCs w:val="28"/>
        </w:rPr>
        <w:t>«ФОК СМР»</w:t>
      </w:r>
      <w:r w:rsidRPr="001117E8">
        <w:rPr>
          <w:rStyle w:val="CharStyle6"/>
          <w:rFonts w:eastAsia="SimSun"/>
          <w:sz w:val="28"/>
          <w:szCs w:val="28"/>
        </w:rPr>
        <w:t>: охрану территори</w:t>
      </w:r>
      <w:r w:rsidR="0084154C">
        <w:rPr>
          <w:rStyle w:val="CharStyle6"/>
          <w:rFonts w:eastAsia="SimSun"/>
          <w:sz w:val="28"/>
          <w:szCs w:val="28"/>
        </w:rPr>
        <w:t>й</w:t>
      </w:r>
      <w:r w:rsidRPr="001117E8">
        <w:rPr>
          <w:rStyle w:val="CharStyle6"/>
          <w:rFonts w:eastAsia="SimSun"/>
          <w:sz w:val="28"/>
          <w:szCs w:val="28"/>
        </w:rPr>
        <w:t xml:space="preserve">, работы и услуги по содержанию имущества, коммунальные услуги, заработную плату, транспортные услуги, услуги связи и прочие расходы, </w:t>
      </w:r>
      <w:r w:rsidR="0084154C">
        <w:rPr>
          <w:rStyle w:val="CharStyle6"/>
          <w:rFonts w:eastAsia="SimSun"/>
          <w:sz w:val="28"/>
          <w:szCs w:val="28"/>
        </w:rPr>
        <w:t xml:space="preserve">проведение физкультурных и спортивных мероприятий, </w:t>
      </w:r>
      <w:r w:rsidRPr="001117E8">
        <w:rPr>
          <w:rStyle w:val="CharStyle6"/>
          <w:rFonts w:eastAsia="SimSun"/>
          <w:sz w:val="28"/>
          <w:szCs w:val="28"/>
        </w:rPr>
        <w:t>повышение кадрового потенциала работников учреждения физической культуры и спорта.</w:t>
      </w:r>
    </w:p>
    <w:p w14:paraId="3FF8BF62" w14:textId="77777777" w:rsidR="001117E8" w:rsidRPr="001117E8" w:rsidRDefault="001117E8" w:rsidP="001117E8">
      <w:pPr>
        <w:ind w:firstLine="851"/>
        <w:rPr>
          <w:color w:val="000000"/>
          <w:szCs w:val="28"/>
        </w:rPr>
      </w:pPr>
      <w:r w:rsidRPr="001117E8">
        <w:rPr>
          <w:szCs w:val="28"/>
        </w:rPr>
        <w:t xml:space="preserve">В рамках основного мероприятия планируется </w:t>
      </w:r>
      <w:r w:rsidRPr="001117E8">
        <w:rPr>
          <w:color w:val="000000"/>
          <w:szCs w:val="28"/>
        </w:rPr>
        <w:t xml:space="preserve">организация и проведение </w:t>
      </w:r>
      <w:proofErr w:type="spellStart"/>
      <w:r w:rsidRPr="001117E8">
        <w:rPr>
          <w:color w:val="000000"/>
          <w:szCs w:val="28"/>
        </w:rPr>
        <w:t>межпоселенческих</w:t>
      </w:r>
      <w:proofErr w:type="spellEnd"/>
      <w:r w:rsidRPr="001117E8">
        <w:rPr>
          <w:color w:val="000000"/>
          <w:szCs w:val="28"/>
        </w:rPr>
        <w:t xml:space="preserve"> спортивных мероприятий, </w:t>
      </w:r>
      <w:r w:rsidRPr="001117E8">
        <w:rPr>
          <w:rStyle w:val="CharStyle6"/>
          <w:rFonts w:eastAsia="SimSun"/>
          <w:sz w:val="28"/>
          <w:szCs w:val="28"/>
        </w:rPr>
        <w:t xml:space="preserve">взаимодействие со </w:t>
      </w:r>
      <w:proofErr w:type="gramStart"/>
      <w:r w:rsidRPr="001117E8">
        <w:rPr>
          <w:rStyle w:val="CharStyle6"/>
          <w:rFonts w:eastAsia="SimSun"/>
          <w:sz w:val="28"/>
          <w:szCs w:val="28"/>
        </w:rPr>
        <w:t>спортивными  объединениями</w:t>
      </w:r>
      <w:proofErr w:type="gramEnd"/>
      <w:r w:rsidRPr="001117E8">
        <w:rPr>
          <w:rStyle w:val="CharStyle6"/>
          <w:rFonts w:eastAsia="SimSun"/>
          <w:sz w:val="28"/>
          <w:szCs w:val="28"/>
        </w:rPr>
        <w:t>, находящимися на территории района, организация встреч, сборов со спортивной общественностью района, информирование о планируемых мероприятиях, своевременное информационное обеспечение сельских поселений Сланцевского района о планируемых мероприятиях, семинарах, акциях. В целях поддержки спортивных инициатив населения района, спортивных федераций, общественных объединений планируется обеспечение участия сборных команд, спортивных делегаций района в соревнованиях по различным видам спорта разного уровня (областных, межрегиональных, всероссийских, международных).</w:t>
      </w:r>
    </w:p>
    <w:p w14:paraId="6C636A19" w14:textId="18895A60" w:rsidR="001117E8" w:rsidRDefault="001117E8" w:rsidP="001117E8">
      <w:pPr>
        <w:ind w:firstLine="851"/>
        <w:rPr>
          <w:rStyle w:val="CharStyle6"/>
          <w:rFonts w:eastAsia="SimSun"/>
          <w:sz w:val="28"/>
          <w:szCs w:val="28"/>
        </w:rPr>
      </w:pPr>
      <w:r w:rsidRPr="001117E8">
        <w:rPr>
          <w:color w:val="000000"/>
          <w:szCs w:val="28"/>
        </w:rPr>
        <w:t>В целях развития спортивной инфраструктуры на территории Сланцевского района планируется модернизация устаревшего оборудования, приобретение нового спортивного оборудования и инвентаря. Также планируется оказание содействия спортивным федерациям, общественным объединениям района по улучшению материально - технической базы сферы спорта путём приобретения спортивного инвентаря, экипировки, расходных материалов и т. п. для организации более качественного тренировочного процесса спортсменов на территории Сланцевского района</w:t>
      </w:r>
      <w:r w:rsidRPr="001117E8">
        <w:rPr>
          <w:rStyle w:val="CharStyle6"/>
          <w:rFonts w:eastAsia="SimSun"/>
          <w:sz w:val="28"/>
          <w:szCs w:val="28"/>
        </w:rPr>
        <w:t>.</w:t>
      </w:r>
      <w:r w:rsidR="008F21FA">
        <w:rPr>
          <w:rStyle w:val="CharStyle6"/>
          <w:rFonts w:eastAsia="SimSun"/>
          <w:sz w:val="28"/>
          <w:szCs w:val="28"/>
        </w:rPr>
        <w:t xml:space="preserve"> О</w:t>
      </w:r>
      <w:r w:rsidRPr="001117E8">
        <w:rPr>
          <w:rStyle w:val="CharStyle6"/>
          <w:rFonts w:eastAsia="SimSun"/>
          <w:sz w:val="28"/>
          <w:szCs w:val="28"/>
        </w:rPr>
        <w:t>существление организации и проведения тестирования по выполнению видов испытаний (тестов), нормативов ВФСК «ГТО» (оплата питания судьям, организация питьевого режима, организация медицинского сопровождения мероприятий, приобретение расходных материалов)</w:t>
      </w:r>
      <w:r w:rsidR="008F21FA">
        <w:rPr>
          <w:rStyle w:val="CharStyle6"/>
          <w:rFonts w:eastAsia="SimSun"/>
          <w:sz w:val="28"/>
          <w:szCs w:val="28"/>
        </w:rPr>
        <w:t xml:space="preserve">, </w:t>
      </w:r>
      <w:r w:rsidRPr="001117E8">
        <w:rPr>
          <w:rStyle w:val="CharStyle6"/>
          <w:rFonts w:eastAsia="SimSun"/>
          <w:sz w:val="28"/>
          <w:szCs w:val="28"/>
        </w:rPr>
        <w:t xml:space="preserve">создание и распространение социальной рекламы, направленной на привлечение всех категорий граждан к выполнению нормативов ВФСК «ГТО» в Сланцевском  районе. Обеспечение работы в </w:t>
      </w:r>
      <w:r w:rsidR="008F21FA">
        <w:rPr>
          <w:rStyle w:val="CharStyle6"/>
          <w:rFonts w:eastAsia="SimSun"/>
          <w:sz w:val="28"/>
          <w:szCs w:val="28"/>
        </w:rPr>
        <w:t>А</w:t>
      </w:r>
      <w:r w:rsidRPr="001117E8">
        <w:rPr>
          <w:rStyle w:val="CharStyle6"/>
          <w:rFonts w:eastAsia="SimSun"/>
          <w:sz w:val="28"/>
          <w:szCs w:val="28"/>
        </w:rPr>
        <w:t>втоматизированной информационной системе «АИС «ГТО».</w:t>
      </w:r>
    </w:p>
    <w:p w14:paraId="3CEA2EDA" w14:textId="2C35CD3E" w:rsidR="001117E8" w:rsidRDefault="001117E8" w:rsidP="001117E8">
      <w:pPr>
        <w:ind w:firstLine="851"/>
        <w:rPr>
          <w:rStyle w:val="CharStyle6"/>
          <w:rFonts w:eastAsia="SimSun"/>
          <w:sz w:val="28"/>
          <w:szCs w:val="28"/>
        </w:rPr>
      </w:pPr>
    </w:p>
    <w:p w14:paraId="482AC626" w14:textId="4E4BB7DD" w:rsidR="008F21FA" w:rsidRDefault="008F21FA" w:rsidP="008F21FA">
      <w:pPr>
        <w:ind w:firstLine="845"/>
        <w:jc w:val="center"/>
        <w:rPr>
          <w:b/>
        </w:rPr>
      </w:pPr>
      <w:r w:rsidRPr="00EF390C">
        <w:rPr>
          <w:b/>
        </w:rPr>
        <w:t>3.</w:t>
      </w:r>
      <w:r w:rsidR="00250CA6">
        <w:rPr>
          <w:b/>
        </w:rPr>
        <w:t>2</w:t>
      </w:r>
      <w:r w:rsidRPr="00EF390C">
        <w:rPr>
          <w:b/>
        </w:rPr>
        <w:t>.</w:t>
      </w:r>
      <w:r>
        <w:rPr>
          <w:b/>
        </w:rPr>
        <w:t>3</w:t>
      </w:r>
      <w:r w:rsidRPr="00EF390C">
        <w:rPr>
          <w:b/>
        </w:rPr>
        <w:t>.</w:t>
      </w:r>
      <w:r w:rsidR="00250CA6">
        <w:rPr>
          <w:b/>
        </w:rPr>
        <w:t>2.</w:t>
      </w:r>
      <w:r w:rsidRPr="00EF390C">
        <w:rPr>
          <w:b/>
        </w:rPr>
        <w:t xml:space="preserve"> </w:t>
      </w:r>
      <w:r w:rsidR="00057F72">
        <w:rPr>
          <w:b/>
        </w:rPr>
        <w:t>«</w:t>
      </w:r>
      <w:r>
        <w:rPr>
          <w:b/>
          <w:color w:val="000000"/>
        </w:rPr>
        <w:t>Обеспечение условий для развития на территории СГП физической культуры и спорта, организации проведения официальных физкультурно-оздоровительных и спортивных мероприятий»</w:t>
      </w:r>
    </w:p>
    <w:p w14:paraId="2C008556" w14:textId="49D96D34" w:rsidR="008F21FA" w:rsidRDefault="008F21FA" w:rsidP="008F21FA">
      <w:pPr>
        <w:ind w:firstLine="709"/>
        <w:rPr>
          <w:rFonts w:eastAsia="Microsoft YaHei"/>
        </w:rPr>
      </w:pPr>
      <w:r>
        <w:rPr>
          <w:rFonts w:eastAsia="Microsoft YaHei"/>
        </w:rPr>
        <w:t>В рамках мероприятия планируется проведение официальных физкультурно-оздоровительных и спортивных мероприятий на территории Сланцевского городского поселения в соответствии с соглашением между советом депутатов Сланцевского городского поселения и советом депутатов Сланцевского муниципального района о передаче полномочий на осуществление данной работы.</w:t>
      </w:r>
    </w:p>
    <w:p w14:paraId="353F4E84" w14:textId="77777777" w:rsidR="00057F72" w:rsidRDefault="00057F72" w:rsidP="008F21FA">
      <w:pPr>
        <w:ind w:firstLine="709"/>
        <w:rPr>
          <w:rFonts w:eastAsia="Microsoft YaHei"/>
        </w:rPr>
      </w:pPr>
    </w:p>
    <w:p w14:paraId="270F7E45" w14:textId="186BE021" w:rsidR="008F21FA" w:rsidRDefault="008F21FA" w:rsidP="001117E8">
      <w:pPr>
        <w:ind w:firstLine="851"/>
        <w:rPr>
          <w:rStyle w:val="CharStyle6"/>
          <w:rFonts w:eastAsia="SimSun"/>
          <w:sz w:val="28"/>
          <w:szCs w:val="28"/>
        </w:rPr>
      </w:pPr>
    </w:p>
    <w:p w14:paraId="2498842A" w14:textId="63D1FA2B" w:rsidR="008F21FA" w:rsidRDefault="008F21FA" w:rsidP="008F21FA">
      <w:pPr>
        <w:ind w:firstLine="845"/>
        <w:jc w:val="center"/>
        <w:rPr>
          <w:b/>
        </w:rPr>
      </w:pPr>
      <w:r w:rsidRPr="00EF390C">
        <w:rPr>
          <w:b/>
        </w:rPr>
        <w:lastRenderedPageBreak/>
        <w:t>3.</w:t>
      </w:r>
      <w:r w:rsidR="00250CA6">
        <w:rPr>
          <w:b/>
        </w:rPr>
        <w:t>2</w:t>
      </w:r>
      <w:r w:rsidRPr="00EF390C">
        <w:rPr>
          <w:b/>
        </w:rPr>
        <w:t>.</w:t>
      </w:r>
      <w:r w:rsidR="00250CA6">
        <w:rPr>
          <w:b/>
        </w:rPr>
        <w:t>3</w:t>
      </w:r>
      <w:r w:rsidRPr="00EF390C">
        <w:rPr>
          <w:b/>
        </w:rPr>
        <w:t>.</w:t>
      </w:r>
      <w:r w:rsidR="00250CA6">
        <w:rPr>
          <w:b/>
        </w:rPr>
        <w:t>3.</w:t>
      </w:r>
      <w:r w:rsidRPr="00EF390C">
        <w:rPr>
          <w:b/>
        </w:rPr>
        <w:t xml:space="preserve"> </w:t>
      </w:r>
      <w:r w:rsidR="00057F72">
        <w:rPr>
          <w:b/>
        </w:rPr>
        <w:t>«</w:t>
      </w:r>
      <w:r>
        <w:rPr>
          <w:b/>
          <w:color w:val="000000"/>
        </w:rPr>
        <w:t>Развитие инфраструктуры спортивных объектов»</w:t>
      </w:r>
    </w:p>
    <w:p w14:paraId="0A131175" w14:textId="77777777" w:rsidR="008F21FA" w:rsidRDefault="008F21FA" w:rsidP="008F21FA">
      <w:pPr>
        <w:ind w:firstLine="709"/>
        <w:rPr>
          <w:color w:val="000000"/>
        </w:rPr>
      </w:pPr>
      <w:r>
        <w:rPr>
          <w:color w:val="000000"/>
        </w:rPr>
        <w:t>В рамках мероприятия планируется проведение ремонтных работ имеющихся спортивных объектов.</w:t>
      </w:r>
      <w:r w:rsidRPr="007C6AFE">
        <w:t xml:space="preserve"> </w:t>
      </w:r>
      <w:r>
        <w:t xml:space="preserve">Мероприятия направлены на создание современной, конкурентоспособной, устойчивой и структурно сбалансированной индустрии для целевых групп потребителей, с учетом текущих и перспективных социально-экономических условий. </w:t>
      </w:r>
    </w:p>
    <w:p w14:paraId="7D821B44" w14:textId="035CF246" w:rsidR="008F21FA" w:rsidRDefault="008F21FA" w:rsidP="001117E8">
      <w:pPr>
        <w:ind w:firstLine="851"/>
        <w:rPr>
          <w:rStyle w:val="CharStyle6"/>
          <w:rFonts w:eastAsia="SimSun"/>
          <w:sz w:val="28"/>
          <w:szCs w:val="28"/>
        </w:rPr>
      </w:pPr>
    </w:p>
    <w:p w14:paraId="46B7E4C4" w14:textId="6963ADA6" w:rsidR="008F21FA" w:rsidRDefault="008F21FA" w:rsidP="008F21FA">
      <w:pPr>
        <w:ind w:firstLine="845"/>
        <w:jc w:val="center"/>
        <w:rPr>
          <w:b/>
        </w:rPr>
      </w:pPr>
      <w:r w:rsidRPr="00EF390C">
        <w:rPr>
          <w:b/>
        </w:rPr>
        <w:t>3.</w:t>
      </w:r>
      <w:r w:rsidR="00250CA6">
        <w:rPr>
          <w:b/>
        </w:rPr>
        <w:t>2</w:t>
      </w:r>
      <w:r w:rsidRPr="00EF390C">
        <w:rPr>
          <w:b/>
        </w:rPr>
        <w:t>.</w:t>
      </w:r>
      <w:r w:rsidR="00250CA6">
        <w:rPr>
          <w:b/>
        </w:rPr>
        <w:t>3</w:t>
      </w:r>
      <w:r w:rsidRPr="00EF390C">
        <w:rPr>
          <w:b/>
        </w:rPr>
        <w:t>.</w:t>
      </w:r>
      <w:r w:rsidR="00250CA6">
        <w:rPr>
          <w:b/>
        </w:rPr>
        <w:t>4.</w:t>
      </w:r>
      <w:r w:rsidRPr="00EF390C">
        <w:rPr>
          <w:b/>
        </w:rPr>
        <w:t xml:space="preserve"> </w:t>
      </w:r>
      <w:r w:rsidR="00057F72">
        <w:rPr>
          <w:b/>
        </w:rPr>
        <w:t>«</w:t>
      </w:r>
      <w:r>
        <w:rPr>
          <w:b/>
          <w:color w:val="000000"/>
        </w:rPr>
        <w:t>Создание условий для развития физической культуры и спорта, на территории Сланцевского муниципального района»</w:t>
      </w:r>
    </w:p>
    <w:p w14:paraId="17D01BE1" w14:textId="77777777" w:rsidR="008F21FA" w:rsidRDefault="008F21FA" w:rsidP="008F21FA">
      <w:r>
        <w:t>В рамках мероприятия планируется организация и проведение спортивно-массовых и физкультурно-оздоровительных мероприятий, приобретение оборудования и экипировки для систематически занимающихся физической культурой и спортом, а также спортивного реквизита, наградной атрибутики для проведения спортивных мероприятий, расходы по оплате транспортных услуг, аренда спортивных залов и помещений для проведения спортивных мероприятий и учебно-тренировочных занятий спортом.</w:t>
      </w:r>
    </w:p>
    <w:p w14:paraId="6BEEF845" w14:textId="77777777" w:rsidR="00031B74" w:rsidRDefault="00031B74" w:rsidP="00EF390C"/>
    <w:p w14:paraId="1AB65887" w14:textId="30099D43" w:rsidR="00C86345" w:rsidRPr="0062204C" w:rsidRDefault="00C86345" w:rsidP="00C86345">
      <w:pPr>
        <w:jc w:val="center"/>
      </w:pPr>
      <w:r>
        <w:rPr>
          <w:b/>
          <w:bCs/>
        </w:rPr>
        <w:t>4. Методика оценки</w:t>
      </w:r>
      <w:r w:rsidRPr="0062204C">
        <w:rPr>
          <w:b/>
          <w:bCs/>
        </w:rPr>
        <w:t xml:space="preserve"> эффективности реализации программы.</w:t>
      </w:r>
    </w:p>
    <w:p w14:paraId="606EE731" w14:textId="27F6AD66" w:rsidR="008159FB" w:rsidRDefault="008159FB" w:rsidP="008159FB">
      <w:pPr>
        <w:ind w:firstLine="709"/>
        <w:rPr>
          <w:lang w:val="de-DE"/>
        </w:rPr>
      </w:pPr>
      <w:proofErr w:type="spellStart"/>
      <w:r>
        <w:rPr>
          <w:lang w:val="de-DE"/>
        </w:rPr>
        <w:t>Оценка</w:t>
      </w:r>
      <w:proofErr w:type="spellEnd"/>
      <w:r w:rsidR="00250CA6">
        <w:t xml:space="preserve"> </w:t>
      </w:r>
      <w:proofErr w:type="spellStart"/>
      <w:r>
        <w:rPr>
          <w:lang w:val="de-DE"/>
        </w:rPr>
        <w:t>эффективности</w:t>
      </w:r>
      <w:proofErr w:type="spellEnd"/>
      <w:r w:rsidR="00250CA6">
        <w:t xml:space="preserve"> </w:t>
      </w:r>
      <w:proofErr w:type="spellStart"/>
      <w:r>
        <w:rPr>
          <w:lang w:val="de-DE"/>
        </w:rPr>
        <w:t>реализации</w:t>
      </w:r>
      <w:proofErr w:type="spellEnd"/>
      <w:r w:rsidR="00250CA6">
        <w:t xml:space="preserve"> </w:t>
      </w:r>
      <w:proofErr w:type="spellStart"/>
      <w:r>
        <w:rPr>
          <w:lang w:val="de-DE"/>
        </w:rPr>
        <w:t>программы</w:t>
      </w:r>
      <w:proofErr w:type="spellEnd"/>
      <w:r w:rsidR="00250CA6">
        <w:t xml:space="preserve"> </w:t>
      </w:r>
      <w:proofErr w:type="spellStart"/>
      <w:r>
        <w:rPr>
          <w:lang w:val="de-DE"/>
        </w:rPr>
        <w:t>производится</w:t>
      </w:r>
      <w:proofErr w:type="spellEnd"/>
      <w:r w:rsidR="00250CA6">
        <w:t xml:space="preserve"> </w:t>
      </w:r>
      <w:proofErr w:type="spellStart"/>
      <w:r>
        <w:rPr>
          <w:lang w:val="de-DE"/>
        </w:rPr>
        <w:t>на</w:t>
      </w:r>
      <w:proofErr w:type="spellEnd"/>
      <w:r w:rsidR="00250CA6">
        <w:t xml:space="preserve"> </w:t>
      </w:r>
      <w:proofErr w:type="spellStart"/>
      <w:r>
        <w:rPr>
          <w:lang w:val="de-DE"/>
        </w:rPr>
        <w:t>основе</w:t>
      </w:r>
      <w:proofErr w:type="spellEnd"/>
      <w:r w:rsidR="00250CA6">
        <w:t xml:space="preserve"> </w:t>
      </w:r>
      <w:proofErr w:type="spellStart"/>
      <w:r>
        <w:rPr>
          <w:lang w:val="de-DE"/>
        </w:rPr>
        <w:t>анализа</w:t>
      </w:r>
      <w:proofErr w:type="spellEnd"/>
      <w:r>
        <w:rPr>
          <w:lang w:val="de-DE"/>
        </w:rPr>
        <w:t>:</w:t>
      </w:r>
    </w:p>
    <w:p w14:paraId="19A82CD4" w14:textId="0CDA759B" w:rsidR="008159FB" w:rsidRDefault="008159FB" w:rsidP="008159FB">
      <w:pPr>
        <w:ind w:firstLine="709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степени</w:t>
      </w:r>
      <w:proofErr w:type="spellEnd"/>
      <w:r w:rsidR="00164BEE">
        <w:t xml:space="preserve"> </w:t>
      </w:r>
      <w:proofErr w:type="spellStart"/>
      <w:r>
        <w:rPr>
          <w:lang w:val="de-DE"/>
        </w:rPr>
        <w:t>достижения</w:t>
      </w:r>
      <w:proofErr w:type="spellEnd"/>
      <w:r w:rsidR="00164BEE">
        <w:t xml:space="preserve"> </w:t>
      </w:r>
      <w:proofErr w:type="spellStart"/>
      <w:r>
        <w:rPr>
          <w:lang w:val="de-DE"/>
        </w:rPr>
        <w:t>целей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решения</w:t>
      </w:r>
      <w:proofErr w:type="spellEnd"/>
      <w:r w:rsidR="00164BEE">
        <w:t xml:space="preserve"> </w:t>
      </w:r>
      <w:proofErr w:type="spellStart"/>
      <w:r>
        <w:rPr>
          <w:lang w:val="de-DE"/>
        </w:rPr>
        <w:t>задач</w:t>
      </w:r>
      <w:proofErr w:type="spellEnd"/>
      <w:r w:rsidR="00164BEE">
        <w:t xml:space="preserve"> </w:t>
      </w:r>
      <w:proofErr w:type="spellStart"/>
      <w:r>
        <w:rPr>
          <w:lang w:val="de-DE"/>
        </w:rPr>
        <w:t>программы</w:t>
      </w:r>
      <w:proofErr w:type="spellEnd"/>
      <w:r w:rsidR="00164BEE">
        <w:t xml:space="preserve"> </w:t>
      </w:r>
      <w:proofErr w:type="spellStart"/>
      <w:r>
        <w:rPr>
          <w:lang w:val="de-DE"/>
        </w:rPr>
        <w:t>путем</w:t>
      </w:r>
      <w:proofErr w:type="spellEnd"/>
      <w:r w:rsidR="00164BEE">
        <w:t xml:space="preserve"> </w:t>
      </w:r>
      <w:proofErr w:type="spellStart"/>
      <w:r>
        <w:rPr>
          <w:lang w:val="de-DE"/>
        </w:rPr>
        <w:t>сопоставления</w:t>
      </w:r>
      <w:proofErr w:type="spellEnd"/>
      <w:r w:rsidR="00164BEE">
        <w:t xml:space="preserve"> </w:t>
      </w:r>
      <w:proofErr w:type="spellStart"/>
      <w:r>
        <w:rPr>
          <w:lang w:val="de-DE"/>
        </w:rPr>
        <w:t>фактически</w:t>
      </w:r>
      <w:proofErr w:type="spellEnd"/>
      <w:r w:rsidR="00164BEE">
        <w:t xml:space="preserve"> </w:t>
      </w:r>
      <w:proofErr w:type="spellStart"/>
      <w:r>
        <w:rPr>
          <w:lang w:val="de-DE"/>
        </w:rPr>
        <w:t>достигнутых</w:t>
      </w:r>
      <w:proofErr w:type="spellEnd"/>
      <w:r w:rsidR="00164BEE">
        <w:t xml:space="preserve"> </w:t>
      </w:r>
      <w:proofErr w:type="spellStart"/>
      <w:r>
        <w:rPr>
          <w:lang w:val="de-DE"/>
        </w:rPr>
        <w:t>значений</w:t>
      </w:r>
      <w:proofErr w:type="spellEnd"/>
      <w:r w:rsidR="00164BEE">
        <w:t xml:space="preserve"> </w:t>
      </w:r>
      <w:proofErr w:type="spellStart"/>
      <w:r>
        <w:rPr>
          <w:lang w:val="de-DE"/>
        </w:rPr>
        <w:t>индикаторов</w:t>
      </w:r>
      <w:proofErr w:type="spellEnd"/>
      <w:r w:rsidR="00164BEE">
        <w:t xml:space="preserve">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их</w:t>
      </w:r>
      <w:proofErr w:type="spellEnd"/>
      <w:r w:rsidR="00164BEE">
        <w:t xml:space="preserve"> </w:t>
      </w:r>
      <w:proofErr w:type="spellStart"/>
      <w:r>
        <w:rPr>
          <w:lang w:val="de-DE"/>
        </w:rPr>
        <w:t>плановых</w:t>
      </w:r>
      <w:proofErr w:type="spellEnd"/>
      <w:r w:rsidR="00164BEE">
        <w:t xml:space="preserve"> </w:t>
      </w:r>
      <w:proofErr w:type="spellStart"/>
      <w:r>
        <w:rPr>
          <w:lang w:val="de-DE"/>
        </w:rPr>
        <w:t>значений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соответствии</w:t>
      </w:r>
      <w:proofErr w:type="spellEnd"/>
      <w:r>
        <w:rPr>
          <w:lang w:val="de-DE"/>
        </w:rPr>
        <w:t xml:space="preserve"> с </w:t>
      </w:r>
      <w:proofErr w:type="spellStart"/>
      <w:r>
        <w:rPr>
          <w:lang w:val="de-DE"/>
        </w:rPr>
        <w:t>приложением</w:t>
      </w:r>
      <w:proofErr w:type="spellEnd"/>
      <w:r>
        <w:rPr>
          <w:lang w:val="de-DE"/>
        </w:rPr>
        <w:t xml:space="preserve"> к </w:t>
      </w:r>
      <w:proofErr w:type="spellStart"/>
      <w:r>
        <w:rPr>
          <w:lang w:val="de-DE"/>
        </w:rPr>
        <w:t>программе</w:t>
      </w:r>
      <w:proofErr w:type="spellEnd"/>
      <w:r>
        <w:rPr>
          <w:lang w:val="de-DE"/>
        </w:rPr>
        <w:t>;</w:t>
      </w:r>
    </w:p>
    <w:p w14:paraId="63CC7550" w14:textId="7978D222" w:rsidR="008159FB" w:rsidRDefault="008159FB" w:rsidP="008159FB">
      <w:pPr>
        <w:ind w:firstLine="709"/>
        <w:rPr>
          <w:lang w:val="de-DE"/>
        </w:rPr>
      </w:pPr>
      <w:r>
        <w:rPr>
          <w:lang w:val="de-DE"/>
        </w:rPr>
        <w:t xml:space="preserve">- </w:t>
      </w:r>
      <w:r w:rsidR="00250CA6">
        <w:t>с</w:t>
      </w:r>
      <w:proofErr w:type="spellStart"/>
      <w:r>
        <w:rPr>
          <w:lang w:val="de-DE"/>
        </w:rPr>
        <w:t>тепени</w:t>
      </w:r>
      <w:proofErr w:type="spellEnd"/>
      <w:r w:rsidR="00250CA6">
        <w:t xml:space="preserve"> </w:t>
      </w:r>
      <w:proofErr w:type="spellStart"/>
      <w:r>
        <w:rPr>
          <w:lang w:val="de-DE"/>
        </w:rPr>
        <w:t>реализации</w:t>
      </w:r>
      <w:proofErr w:type="spellEnd"/>
      <w:r w:rsidR="00250CA6">
        <w:t xml:space="preserve"> </w:t>
      </w:r>
      <w:proofErr w:type="spellStart"/>
      <w:r>
        <w:rPr>
          <w:lang w:val="de-DE"/>
        </w:rPr>
        <w:t>мероприятий</w:t>
      </w:r>
      <w:proofErr w:type="spellEnd"/>
      <w:r w:rsidR="00250CA6">
        <w:t xml:space="preserve"> </w:t>
      </w:r>
      <w:r w:rsidR="000C125D">
        <w:t>п</w:t>
      </w:r>
      <w:proofErr w:type="spellStart"/>
      <w:r>
        <w:rPr>
          <w:lang w:val="de-DE"/>
        </w:rPr>
        <w:t>рограммы</w:t>
      </w:r>
      <w:proofErr w:type="spellEnd"/>
      <w:r w:rsidR="00250CA6">
        <w:t xml:space="preserve"> </w:t>
      </w:r>
      <w:proofErr w:type="spellStart"/>
      <w:r>
        <w:rPr>
          <w:lang w:val="de-DE"/>
        </w:rPr>
        <w:t>на</w:t>
      </w:r>
      <w:proofErr w:type="spellEnd"/>
      <w:r w:rsidR="00250CA6">
        <w:t xml:space="preserve"> </w:t>
      </w:r>
      <w:proofErr w:type="spellStart"/>
      <w:r>
        <w:rPr>
          <w:lang w:val="de-DE"/>
        </w:rPr>
        <w:t>основе</w:t>
      </w:r>
      <w:proofErr w:type="spellEnd"/>
      <w:r w:rsidR="00250CA6">
        <w:t xml:space="preserve"> </w:t>
      </w:r>
      <w:proofErr w:type="spellStart"/>
      <w:r>
        <w:rPr>
          <w:lang w:val="de-DE"/>
        </w:rPr>
        <w:t>сопоставления</w:t>
      </w:r>
      <w:proofErr w:type="spellEnd"/>
      <w:r w:rsidR="00250CA6">
        <w:t xml:space="preserve"> </w:t>
      </w:r>
      <w:proofErr w:type="spellStart"/>
      <w:r>
        <w:rPr>
          <w:lang w:val="de-DE"/>
        </w:rPr>
        <w:t>ожидаемых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фактически</w:t>
      </w:r>
      <w:proofErr w:type="spellEnd"/>
      <w:r w:rsidR="00250CA6">
        <w:t xml:space="preserve"> </w:t>
      </w:r>
      <w:proofErr w:type="spellStart"/>
      <w:r>
        <w:rPr>
          <w:lang w:val="de-DE"/>
        </w:rPr>
        <w:t>полученных</w:t>
      </w:r>
      <w:proofErr w:type="spellEnd"/>
      <w:r w:rsidR="00250CA6">
        <w:t xml:space="preserve"> </w:t>
      </w:r>
      <w:proofErr w:type="spellStart"/>
      <w:r>
        <w:rPr>
          <w:lang w:val="de-DE"/>
        </w:rPr>
        <w:t>результатов</w:t>
      </w:r>
      <w:proofErr w:type="spellEnd"/>
      <w:r w:rsidR="00250CA6">
        <w:t xml:space="preserve"> </w:t>
      </w:r>
      <w:proofErr w:type="spellStart"/>
      <w:r>
        <w:rPr>
          <w:lang w:val="de-DE"/>
        </w:rPr>
        <w:t>по</w:t>
      </w:r>
      <w:proofErr w:type="spellEnd"/>
      <w:r w:rsidR="00250CA6">
        <w:t xml:space="preserve"> </w:t>
      </w:r>
      <w:proofErr w:type="spellStart"/>
      <w:r>
        <w:rPr>
          <w:lang w:val="de-DE"/>
        </w:rPr>
        <w:t>годам</w:t>
      </w:r>
      <w:proofErr w:type="spellEnd"/>
      <w:r w:rsidR="00250CA6">
        <w:t xml:space="preserve"> </w:t>
      </w:r>
      <w:proofErr w:type="spellStart"/>
      <w:r>
        <w:rPr>
          <w:lang w:val="de-DE"/>
        </w:rPr>
        <w:t>на</w:t>
      </w:r>
      <w:proofErr w:type="spellEnd"/>
      <w:r w:rsidR="00250CA6">
        <w:t xml:space="preserve"> </w:t>
      </w:r>
      <w:proofErr w:type="spellStart"/>
      <w:r>
        <w:rPr>
          <w:lang w:val="de-DE"/>
        </w:rPr>
        <w:t>основе</w:t>
      </w:r>
      <w:proofErr w:type="spellEnd"/>
      <w:r w:rsidR="00250CA6">
        <w:t xml:space="preserve"> </w:t>
      </w:r>
      <w:proofErr w:type="spellStart"/>
      <w:r>
        <w:rPr>
          <w:lang w:val="de-DE"/>
        </w:rPr>
        <w:t>ежегодных</w:t>
      </w:r>
      <w:proofErr w:type="spellEnd"/>
      <w:r w:rsidR="00250CA6">
        <w:t xml:space="preserve"> </w:t>
      </w:r>
      <w:proofErr w:type="spellStart"/>
      <w:r>
        <w:rPr>
          <w:lang w:val="de-DE"/>
        </w:rPr>
        <w:t>планов</w:t>
      </w:r>
      <w:proofErr w:type="spellEnd"/>
      <w:r w:rsidR="00250CA6">
        <w:t xml:space="preserve"> </w:t>
      </w:r>
      <w:proofErr w:type="spellStart"/>
      <w:r>
        <w:rPr>
          <w:lang w:val="de-DE"/>
        </w:rPr>
        <w:t>реализации</w:t>
      </w:r>
      <w:proofErr w:type="spellEnd"/>
      <w:r w:rsidR="00250CA6">
        <w:t xml:space="preserve">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>.</w:t>
      </w:r>
    </w:p>
    <w:p w14:paraId="35BD7606" w14:textId="76261D3C" w:rsidR="008159FB" w:rsidRDefault="008159FB" w:rsidP="008159FB">
      <w:pPr>
        <w:ind w:firstLine="709"/>
        <w:rPr>
          <w:lang w:val="de-DE"/>
        </w:rPr>
      </w:pPr>
      <w:proofErr w:type="spellStart"/>
      <w:r>
        <w:rPr>
          <w:lang w:val="de-DE"/>
        </w:rPr>
        <w:t>Степень</w:t>
      </w:r>
      <w:proofErr w:type="spellEnd"/>
      <w:r w:rsidR="00164BEE">
        <w:t xml:space="preserve"> </w:t>
      </w:r>
      <w:proofErr w:type="spellStart"/>
      <w:r>
        <w:rPr>
          <w:lang w:val="de-DE"/>
        </w:rPr>
        <w:t>достижения</w:t>
      </w:r>
      <w:proofErr w:type="spellEnd"/>
      <w:r w:rsidR="00164BEE">
        <w:t xml:space="preserve"> </w:t>
      </w:r>
      <w:proofErr w:type="spellStart"/>
      <w:r>
        <w:rPr>
          <w:lang w:val="de-DE"/>
        </w:rPr>
        <w:t>целей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решения</w:t>
      </w:r>
      <w:proofErr w:type="spellEnd"/>
      <w:r w:rsidR="00164BEE">
        <w:t xml:space="preserve"> </w:t>
      </w:r>
      <w:proofErr w:type="spellStart"/>
      <w:r>
        <w:rPr>
          <w:lang w:val="de-DE"/>
        </w:rPr>
        <w:t>задач</w:t>
      </w:r>
      <w:proofErr w:type="spellEnd"/>
      <w:r w:rsidR="00164BEE">
        <w:t xml:space="preserve">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Сд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определяется</w:t>
      </w:r>
      <w:proofErr w:type="spellEnd"/>
      <w:r w:rsidR="00164BEE">
        <w:t xml:space="preserve"> </w:t>
      </w:r>
      <w:proofErr w:type="spellStart"/>
      <w:r>
        <w:rPr>
          <w:lang w:val="de-DE"/>
        </w:rPr>
        <w:t>по</w:t>
      </w:r>
      <w:proofErr w:type="spellEnd"/>
      <w:r w:rsidR="00164BEE">
        <w:t xml:space="preserve"> </w:t>
      </w:r>
      <w:proofErr w:type="spellStart"/>
      <w:r>
        <w:rPr>
          <w:lang w:val="de-DE"/>
        </w:rPr>
        <w:t>формуле</w:t>
      </w:r>
      <w:proofErr w:type="spellEnd"/>
      <w:r>
        <w:rPr>
          <w:lang w:val="de-DE"/>
        </w:rPr>
        <w:t>:</w:t>
      </w:r>
    </w:p>
    <w:p w14:paraId="4065969A" w14:textId="77777777" w:rsidR="008159FB" w:rsidRDefault="008159FB" w:rsidP="008159FB">
      <w:pPr>
        <w:ind w:firstLine="709"/>
        <w:rPr>
          <w:lang w:val="de-DE"/>
        </w:rPr>
      </w:pPr>
      <w:proofErr w:type="spellStart"/>
      <w:r>
        <w:rPr>
          <w:lang w:val="de-DE"/>
        </w:rPr>
        <w:t>Сд</w:t>
      </w:r>
      <w:proofErr w:type="spellEnd"/>
      <w:r>
        <w:rPr>
          <w:lang w:val="de-DE"/>
        </w:rPr>
        <w:t xml:space="preserve"> = </w:t>
      </w:r>
      <w:proofErr w:type="spellStart"/>
      <w:r>
        <w:rPr>
          <w:lang w:val="de-DE"/>
        </w:rPr>
        <w:t>Зф</w:t>
      </w:r>
      <w:proofErr w:type="spellEnd"/>
      <w:r>
        <w:rPr>
          <w:lang w:val="de-DE"/>
        </w:rPr>
        <w:t xml:space="preserve"> / </w:t>
      </w:r>
      <w:proofErr w:type="spellStart"/>
      <w:r>
        <w:rPr>
          <w:lang w:val="de-DE"/>
        </w:rPr>
        <w:t>Зп</w:t>
      </w:r>
      <w:proofErr w:type="spellEnd"/>
      <w:r>
        <w:rPr>
          <w:lang w:val="de-DE"/>
        </w:rPr>
        <w:t xml:space="preserve"> x 100</w:t>
      </w:r>
      <w:proofErr w:type="gramStart"/>
      <w:r>
        <w:rPr>
          <w:lang w:val="de-DE"/>
        </w:rPr>
        <w:t>%,где</w:t>
      </w:r>
      <w:proofErr w:type="gramEnd"/>
      <w:r>
        <w:rPr>
          <w:lang w:val="de-DE"/>
        </w:rPr>
        <w:t>:</w:t>
      </w:r>
    </w:p>
    <w:p w14:paraId="144F644B" w14:textId="49C5E2F7" w:rsidR="008159FB" w:rsidRDefault="008159FB" w:rsidP="008159FB">
      <w:pPr>
        <w:ind w:firstLine="709"/>
        <w:rPr>
          <w:lang w:val="de-DE"/>
        </w:rPr>
      </w:pPr>
      <w:proofErr w:type="spellStart"/>
      <w:r>
        <w:rPr>
          <w:lang w:val="de-DE"/>
        </w:rPr>
        <w:t>Зф</w:t>
      </w:r>
      <w:proofErr w:type="spellEnd"/>
      <w:r>
        <w:rPr>
          <w:lang w:val="de-DE"/>
        </w:rPr>
        <w:t xml:space="preserve"> </w:t>
      </w:r>
      <w:r w:rsidR="00AB5E7D">
        <w:rPr>
          <w:lang w:val="de-DE"/>
        </w:rPr>
        <w:t>–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фактическое</w:t>
      </w:r>
      <w:proofErr w:type="spellEnd"/>
      <w:r w:rsidR="00AB5E7D">
        <w:t xml:space="preserve"> </w:t>
      </w:r>
      <w:proofErr w:type="spellStart"/>
      <w:r>
        <w:rPr>
          <w:lang w:val="de-DE"/>
        </w:rPr>
        <w:t>значение</w:t>
      </w:r>
      <w:proofErr w:type="spellEnd"/>
      <w:r w:rsidR="00AB5E7D">
        <w:t xml:space="preserve"> </w:t>
      </w:r>
      <w:proofErr w:type="spellStart"/>
      <w:r>
        <w:rPr>
          <w:lang w:val="de-DE"/>
        </w:rPr>
        <w:t>индикатора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показателя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>;</w:t>
      </w:r>
    </w:p>
    <w:p w14:paraId="44C75CA0" w14:textId="0020BB5F" w:rsidR="008159FB" w:rsidRDefault="008159FB" w:rsidP="008159FB">
      <w:pPr>
        <w:ind w:firstLine="709"/>
        <w:rPr>
          <w:lang w:val="de-DE"/>
        </w:rPr>
      </w:pPr>
      <w:proofErr w:type="spellStart"/>
      <w:r>
        <w:rPr>
          <w:lang w:val="de-DE"/>
        </w:rPr>
        <w:t>Зп</w:t>
      </w:r>
      <w:proofErr w:type="spellEnd"/>
      <w:r>
        <w:rPr>
          <w:lang w:val="de-DE"/>
        </w:rPr>
        <w:t xml:space="preserve"> </w:t>
      </w:r>
      <w:r w:rsidR="00AB5E7D">
        <w:rPr>
          <w:lang w:val="de-DE"/>
        </w:rPr>
        <w:t>–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плановоез</w:t>
      </w:r>
      <w:proofErr w:type="spellEnd"/>
      <w:r w:rsidR="00AB5E7D">
        <w:t xml:space="preserve"> </w:t>
      </w:r>
      <w:proofErr w:type="spellStart"/>
      <w:r>
        <w:rPr>
          <w:lang w:val="de-DE"/>
        </w:rPr>
        <w:t>начение</w:t>
      </w:r>
      <w:proofErr w:type="spellEnd"/>
      <w:r w:rsidR="00AB5E7D">
        <w:t xml:space="preserve"> </w:t>
      </w:r>
      <w:proofErr w:type="spellStart"/>
      <w:r>
        <w:rPr>
          <w:lang w:val="de-DE"/>
        </w:rPr>
        <w:t>индикатора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показателя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>.</w:t>
      </w:r>
    </w:p>
    <w:p w14:paraId="2F3935A0" w14:textId="2112B57B" w:rsidR="008159FB" w:rsidRDefault="008159FB" w:rsidP="000C125D">
      <w:pPr>
        <w:ind w:firstLine="0"/>
        <w:rPr>
          <w:lang w:val="de-DE"/>
        </w:rPr>
      </w:pPr>
      <w:r>
        <w:rPr>
          <w:lang w:val="de-DE"/>
        </w:rPr>
        <w:t>В</w:t>
      </w:r>
      <w:r w:rsidR="000C125D">
        <w:t xml:space="preserve"> ц</w:t>
      </w:r>
      <w:proofErr w:type="spellStart"/>
      <w:r>
        <w:rPr>
          <w:lang w:val="de-DE"/>
        </w:rPr>
        <w:t>елях</w:t>
      </w:r>
      <w:proofErr w:type="spellEnd"/>
      <w:r w:rsidR="000C125D">
        <w:t xml:space="preserve"> </w:t>
      </w:r>
      <w:proofErr w:type="spellStart"/>
      <w:r>
        <w:rPr>
          <w:lang w:val="de-DE"/>
        </w:rPr>
        <w:t>оценки</w:t>
      </w:r>
      <w:proofErr w:type="spellEnd"/>
      <w:r w:rsidR="000C125D">
        <w:t xml:space="preserve"> </w:t>
      </w:r>
      <w:proofErr w:type="spellStart"/>
      <w:r>
        <w:rPr>
          <w:lang w:val="de-DE"/>
        </w:rPr>
        <w:t>эффективности</w:t>
      </w:r>
      <w:proofErr w:type="spellEnd"/>
      <w:r w:rsidR="000C125D">
        <w:t xml:space="preserve"> </w:t>
      </w:r>
      <w:proofErr w:type="spellStart"/>
      <w:r>
        <w:rPr>
          <w:lang w:val="de-DE"/>
        </w:rPr>
        <w:t>реализации</w:t>
      </w:r>
      <w:proofErr w:type="spellEnd"/>
      <w:r w:rsidR="000C125D">
        <w:t xml:space="preserve"> </w:t>
      </w:r>
      <w:proofErr w:type="spellStart"/>
      <w:r>
        <w:rPr>
          <w:lang w:val="de-DE"/>
        </w:rPr>
        <w:t>программы</w:t>
      </w:r>
      <w:proofErr w:type="spellEnd"/>
      <w:r w:rsidR="000C125D">
        <w:t xml:space="preserve"> </w:t>
      </w:r>
      <w:proofErr w:type="spellStart"/>
      <w:r>
        <w:rPr>
          <w:lang w:val="de-DE"/>
        </w:rPr>
        <w:t>применяются</w:t>
      </w:r>
      <w:proofErr w:type="spellEnd"/>
      <w:r w:rsidR="000C125D">
        <w:t xml:space="preserve"> </w:t>
      </w:r>
      <w:proofErr w:type="spellStart"/>
      <w:r>
        <w:rPr>
          <w:lang w:val="de-DE"/>
        </w:rPr>
        <w:t>следующие</w:t>
      </w:r>
      <w:proofErr w:type="spellEnd"/>
      <w:r w:rsidR="000C125D">
        <w:t xml:space="preserve"> </w:t>
      </w:r>
      <w:proofErr w:type="spellStart"/>
      <w:r>
        <w:rPr>
          <w:lang w:val="de-DE"/>
        </w:rPr>
        <w:t>параметры</w:t>
      </w:r>
      <w:proofErr w:type="spellEnd"/>
      <w:r>
        <w:rPr>
          <w:lang w:val="de-DE"/>
        </w:rPr>
        <w:t>:</w:t>
      </w:r>
    </w:p>
    <w:p w14:paraId="40CB0A40" w14:textId="3E7087FA" w:rsidR="008159FB" w:rsidRDefault="008159FB" w:rsidP="008159FB">
      <w:pPr>
        <w:ind w:firstLine="709"/>
        <w:rPr>
          <w:lang w:val="de-DE"/>
        </w:rPr>
      </w:pPr>
      <w:r>
        <w:rPr>
          <w:lang w:val="de-DE"/>
        </w:rPr>
        <w:t xml:space="preserve">1) </w:t>
      </w:r>
      <w:proofErr w:type="spellStart"/>
      <w:r>
        <w:rPr>
          <w:lang w:val="de-DE"/>
        </w:rPr>
        <w:t>высокий</w:t>
      </w:r>
      <w:proofErr w:type="spellEnd"/>
      <w:r w:rsidR="00AB5E7D">
        <w:t xml:space="preserve"> </w:t>
      </w:r>
      <w:proofErr w:type="spellStart"/>
      <w:r>
        <w:rPr>
          <w:lang w:val="de-DE"/>
        </w:rPr>
        <w:t>уровень</w:t>
      </w:r>
      <w:proofErr w:type="spellEnd"/>
      <w:r w:rsidR="00AB5E7D">
        <w:t xml:space="preserve"> </w:t>
      </w:r>
      <w:proofErr w:type="spellStart"/>
      <w:r>
        <w:rPr>
          <w:lang w:val="de-DE"/>
        </w:rPr>
        <w:t>эффективности</w:t>
      </w:r>
      <w:proofErr w:type="spellEnd"/>
      <w:r>
        <w:rPr>
          <w:lang w:val="de-DE"/>
        </w:rPr>
        <w:t>:</w:t>
      </w:r>
    </w:p>
    <w:p w14:paraId="48550BE5" w14:textId="62004A10" w:rsidR="008159FB" w:rsidRDefault="008159FB" w:rsidP="008159FB">
      <w:pPr>
        <w:ind w:firstLine="709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достигнуты</w:t>
      </w:r>
      <w:proofErr w:type="spellEnd"/>
      <w:r w:rsidR="00AB5E7D">
        <w:t xml:space="preserve"> </w:t>
      </w:r>
      <w:proofErr w:type="spellStart"/>
      <w:r>
        <w:rPr>
          <w:lang w:val="de-DE"/>
        </w:rPr>
        <w:t>значения</w:t>
      </w:r>
      <w:proofErr w:type="spellEnd"/>
      <w:r>
        <w:rPr>
          <w:lang w:val="de-DE"/>
        </w:rPr>
        <w:t xml:space="preserve"> 95 </w:t>
      </w:r>
      <w:proofErr w:type="spellStart"/>
      <w:r>
        <w:rPr>
          <w:lang w:val="de-DE"/>
        </w:rPr>
        <w:t>процентов</w:t>
      </w:r>
      <w:proofErr w:type="spellEnd"/>
      <w:r>
        <w:rPr>
          <w:lang w:val="de-DE"/>
        </w:rPr>
        <w:t xml:space="preserve"> и </w:t>
      </w:r>
      <w:proofErr w:type="spellStart"/>
      <w:r>
        <w:rPr>
          <w:lang w:val="de-DE"/>
        </w:rPr>
        <w:t>более</w:t>
      </w:r>
      <w:proofErr w:type="spellEnd"/>
      <w:r w:rsidR="00AB5E7D">
        <w:t xml:space="preserve"> </w:t>
      </w:r>
      <w:proofErr w:type="spellStart"/>
      <w:r>
        <w:rPr>
          <w:lang w:val="de-DE"/>
        </w:rPr>
        <w:t>показателей</w:t>
      </w:r>
      <w:proofErr w:type="spellEnd"/>
      <w:r w:rsidR="00AB5E7D">
        <w:t xml:space="preserve">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>;</w:t>
      </w:r>
    </w:p>
    <w:p w14:paraId="01B63772" w14:textId="010C5B66" w:rsidR="008159FB" w:rsidRDefault="008159FB" w:rsidP="008159FB">
      <w:pPr>
        <w:ind w:firstLine="709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не</w:t>
      </w:r>
      <w:proofErr w:type="spellEnd"/>
      <w:r w:rsidR="00AB5E7D">
        <w:t xml:space="preserve"> </w:t>
      </w:r>
      <w:proofErr w:type="spellStart"/>
      <w:r>
        <w:rPr>
          <w:lang w:val="de-DE"/>
        </w:rPr>
        <w:t>менее</w:t>
      </w:r>
      <w:proofErr w:type="spellEnd"/>
      <w:r>
        <w:rPr>
          <w:lang w:val="de-DE"/>
        </w:rPr>
        <w:t xml:space="preserve"> 95 </w:t>
      </w:r>
      <w:proofErr w:type="spellStart"/>
      <w:r>
        <w:rPr>
          <w:lang w:val="de-DE"/>
        </w:rPr>
        <w:t>проц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мероприятий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запланированных</w:t>
      </w:r>
      <w:proofErr w:type="spellEnd"/>
      <w:r w:rsidR="00AB5E7D">
        <w:t xml:space="preserve"> </w:t>
      </w:r>
      <w:proofErr w:type="spellStart"/>
      <w:r>
        <w:rPr>
          <w:lang w:val="de-DE"/>
        </w:rPr>
        <w:t>на</w:t>
      </w:r>
      <w:proofErr w:type="spellEnd"/>
      <w:r w:rsidR="00AB5E7D">
        <w:t xml:space="preserve"> </w:t>
      </w:r>
      <w:proofErr w:type="spellStart"/>
      <w:r>
        <w:rPr>
          <w:lang w:val="de-DE"/>
        </w:rPr>
        <w:t>отчетный</w:t>
      </w:r>
      <w:proofErr w:type="spellEnd"/>
      <w:r w:rsidR="00AB5E7D">
        <w:t xml:space="preserve"> </w:t>
      </w:r>
      <w:proofErr w:type="spellStart"/>
      <w:r>
        <w:rPr>
          <w:lang w:val="de-DE"/>
        </w:rPr>
        <w:t>год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выполнены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полном</w:t>
      </w:r>
      <w:proofErr w:type="spellEnd"/>
      <w:r w:rsidR="00AB5E7D">
        <w:t xml:space="preserve"> </w:t>
      </w:r>
      <w:proofErr w:type="spellStart"/>
      <w:r>
        <w:rPr>
          <w:lang w:val="de-DE"/>
        </w:rPr>
        <w:t>объеме</w:t>
      </w:r>
      <w:proofErr w:type="spellEnd"/>
      <w:r>
        <w:rPr>
          <w:lang w:val="de-DE"/>
        </w:rPr>
        <w:t>;</w:t>
      </w:r>
    </w:p>
    <w:p w14:paraId="4679CF6E" w14:textId="70238E45" w:rsidR="008159FB" w:rsidRDefault="008159FB" w:rsidP="008159FB">
      <w:pPr>
        <w:ind w:firstLine="709"/>
        <w:rPr>
          <w:lang w:val="de-DE"/>
        </w:rPr>
      </w:pPr>
      <w:r>
        <w:rPr>
          <w:lang w:val="de-DE"/>
        </w:rPr>
        <w:t xml:space="preserve">2) </w:t>
      </w:r>
      <w:proofErr w:type="spellStart"/>
      <w:r>
        <w:rPr>
          <w:lang w:val="de-DE"/>
        </w:rPr>
        <w:t>удовлетворительный</w:t>
      </w:r>
      <w:proofErr w:type="spellEnd"/>
      <w:r w:rsidR="00AB5E7D">
        <w:t xml:space="preserve"> </w:t>
      </w:r>
      <w:proofErr w:type="spellStart"/>
      <w:r>
        <w:rPr>
          <w:lang w:val="de-DE"/>
        </w:rPr>
        <w:t>уровень</w:t>
      </w:r>
      <w:proofErr w:type="spellEnd"/>
      <w:r w:rsidR="00AB5E7D">
        <w:t xml:space="preserve"> </w:t>
      </w:r>
      <w:proofErr w:type="spellStart"/>
      <w:r>
        <w:rPr>
          <w:lang w:val="de-DE"/>
        </w:rPr>
        <w:t>эффективности</w:t>
      </w:r>
      <w:proofErr w:type="spellEnd"/>
      <w:r>
        <w:rPr>
          <w:lang w:val="de-DE"/>
        </w:rPr>
        <w:t>:</w:t>
      </w:r>
    </w:p>
    <w:p w14:paraId="4A177F96" w14:textId="7BD25FE0" w:rsidR="008159FB" w:rsidRDefault="008159FB" w:rsidP="008159FB">
      <w:pPr>
        <w:ind w:firstLine="709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достигнуты</w:t>
      </w:r>
      <w:proofErr w:type="spellEnd"/>
      <w:r w:rsidR="00AB5E7D">
        <w:t xml:space="preserve"> </w:t>
      </w:r>
      <w:proofErr w:type="spellStart"/>
      <w:r>
        <w:rPr>
          <w:lang w:val="de-DE"/>
        </w:rPr>
        <w:t>значения</w:t>
      </w:r>
      <w:proofErr w:type="spellEnd"/>
      <w:r>
        <w:rPr>
          <w:lang w:val="de-DE"/>
        </w:rPr>
        <w:t xml:space="preserve"> 80 </w:t>
      </w:r>
      <w:proofErr w:type="spellStart"/>
      <w:r>
        <w:rPr>
          <w:lang w:val="de-DE"/>
        </w:rPr>
        <w:t>проц</w:t>
      </w:r>
      <w:proofErr w:type="spellEnd"/>
      <w:r>
        <w:rPr>
          <w:lang w:val="de-DE"/>
        </w:rPr>
        <w:t xml:space="preserve">. и </w:t>
      </w:r>
      <w:proofErr w:type="spellStart"/>
      <w:r>
        <w:rPr>
          <w:lang w:val="de-DE"/>
        </w:rPr>
        <w:t>более</w:t>
      </w:r>
      <w:proofErr w:type="spellEnd"/>
      <w:r w:rsidR="00AB5E7D">
        <w:t xml:space="preserve"> </w:t>
      </w:r>
      <w:proofErr w:type="spellStart"/>
      <w:r>
        <w:rPr>
          <w:lang w:val="de-DE"/>
        </w:rPr>
        <w:t>показателей</w:t>
      </w:r>
      <w:proofErr w:type="spellEnd"/>
      <w:r w:rsidR="00AB5E7D">
        <w:t xml:space="preserve"> </w:t>
      </w:r>
      <w:proofErr w:type="spellStart"/>
      <w:r>
        <w:rPr>
          <w:lang w:val="de-DE"/>
        </w:rPr>
        <w:t>программы</w:t>
      </w:r>
      <w:proofErr w:type="spellEnd"/>
      <w:r>
        <w:rPr>
          <w:lang w:val="de-DE"/>
        </w:rPr>
        <w:t>;</w:t>
      </w:r>
    </w:p>
    <w:p w14:paraId="0286790F" w14:textId="1435EFAE" w:rsidR="008159FB" w:rsidRDefault="008159FB" w:rsidP="008159FB">
      <w:pPr>
        <w:ind w:firstLine="709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не</w:t>
      </w:r>
      <w:proofErr w:type="spellEnd"/>
      <w:r w:rsidR="00AB5E7D">
        <w:t xml:space="preserve"> </w:t>
      </w:r>
      <w:proofErr w:type="spellStart"/>
      <w:r>
        <w:rPr>
          <w:lang w:val="de-DE"/>
        </w:rPr>
        <w:t>менее</w:t>
      </w:r>
      <w:proofErr w:type="spellEnd"/>
      <w:r>
        <w:rPr>
          <w:lang w:val="de-DE"/>
        </w:rPr>
        <w:t xml:space="preserve"> 80 </w:t>
      </w:r>
      <w:proofErr w:type="spellStart"/>
      <w:r>
        <w:rPr>
          <w:lang w:val="de-DE"/>
        </w:rPr>
        <w:t>проц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мероприятий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запланированных</w:t>
      </w:r>
      <w:proofErr w:type="spellEnd"/>
      <w:r w:rsidR="00AB5E7D">
        <w:t xml:space="preserve"> </w:t>
      </w:r>
      <w:proofErr w:type="spellStart"/>
      <w:r>
        <w:rPr>
          <w:lang w:val="de-DE"/>
        </w:rPr>
        <w:t>на</w:t>
      </w:r>
      <w:proofErr w:type="spellEnd"/>
      <w:r w:rsidR="00AB5E7D">
        <w:t xml:space="preserve"> </w:t>
      </w:r>
      <w:proofErr w:type="spellStart"/>
      <w:r>
        <w:rPr>
          <w:lang w:val="de-DE"/>
        </w:rPr>
        <w:t>отчетный</w:t>
      </w:r>
      <w:proofErr w:type="spellEnd"/>
      <w:r w:rsidR="00AB5E7D">
        <w:t xml:space="preserve"> </w:t>
      </w:r>
      <w:proofErr w:type="spellStart"/>
      <w:r>
        <w:rPr>
          <w:lang w:val="de-DE"/>
        </w:rPr>
        <w:t>год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выполнены</w:t>
      </w:r>
      <w:proofErr w:type="spellEnd"/>
      <w:r>
        <w:rPr>
          <w:lang w:val="de-DE"/>
        </w:rPr>
        <w:t xml:space="preserve"> в </w:t>
      </w:r>
      <w:proofErr w:type="spellStart"/>
      <w:r>
        <w:rPr>
          <w:lang w:val="de-DE"/>
        </w:rPr>
        <w:t>полном</w:t>
      </w:r>
      <w:proofErr w:type="spellEnd"/>
      <w:r w:rsidR="00AB5E7D">
        <w:t xml:space="preserve"> </w:t>
      </w:r>
      <w:proofErr w:type="spellStart"/>
      <w:r>
        <w:rPr>
          <w:lang w:val="de-DE"/>
        </w:rPr>
        <w:t>объеме</w:t>
      </w:r>
      <w:proofErr w:type="spellEnd"/>
      <w:r>
        <w:rPr>
          <w:lang w:val="de-DE"/>
        </w:rPr>
        <w:t>;</w:t>
      </w:r>
    </w:p>
    <w:p w14:paraId="7BDEE693" w14:textId="3CC58B95" w:rsidR="008159FB" w:rsidRDefault="008159FB" w:rsidP="008159FB">
      <w:pPr>
        <w:ind w:firstLine="709"/>
        <w:rPr>
          <w:color w:val="000000"/>
        </w:rPr>
      </w:pPr>
      <w:r>
        <w:rPr>
          <w:lang w:val="de-DE"/>
        </w:rPr>
        <w:t xml:space="preserve">3) </w:t>
      </w:r>
      <w:proofErr w:type="spellStart"/>
      <w:r>
        <w:rPr>
          <w:lang w:val="de-DE"/>
        </w:rPr>
        <w:t>неудовлетворительный</w:t>
      </w:r>
      <w:proofErr w:type="spellEnd"/>
      <w:r w:rsidR="00AB5E7D">
        <w:t xml:space="preserve"> </w:t>
      </w:r>
      <w:proofErr w:type="spellStart"/>
      <w:r>
        <w:rPr>
          <w:lang w:val="de-DE"/>
        </w:rPr>
        <w:t>уровень</w:t>
      </w:r>
      <w:proofErr w:type="spellEnd"/>
      <w:r w:rsidR="00AB5E7D">
        <w:t xml:space="preserve"> </w:t>
      </w:r>
      <w:proofErr w:type="spellStart"/>
      <w:r>
        <w:rPr>
          <w:lang w:val="de-DE"/>
        </w:rPr>
        <w:t>эффективности</w:t>
      </w:r>
      <w:proofErr w:type="spellEnd"/>
      <w:r>
        <w:rPr>
          <w:lang w:val="de-DE"/>
        </w:rPr>
        <w:t>:</w:t>
      </w:r>
    </w:p>
    <w:p w14:paraId="12F24401" w14:textId="1161D766" w:rsidR="00C86345" w:rsidRPr="00057F72" w:rsidRDefault="008159FB" w:rsidP="00057F72">
      <w:pPr>
        <w:ind w:firstLine="709"/>
        <w:rPr>
          <w:b/>
          <w:bCs/>
          <w:sz w:val="22"/>
          <w:szCs w:val="22"/>
        </w:rPr>
      </w:pPr>
      <w:r>
        <w:rPr>
          <w:color w:val="000000"/>
        </w:rPr>
        <w:t>реализация программы не отвечает критериям, указанным в пунктах 1 и 2</w:t>
      </w:r>
      <w:r w:rsidR="00057F72">
        <w:rPr>
          <w:color w:val="000000"/>
        </w:rPr>
        <w:t>.</w:t>
      </w:r>
    </w:p>
    <w:sectPr w:rsidR="00C86345" w:rsidRPr="00057F72" w:rsidSect="006840F6">
      <w:headerReference w:type="default" r:id="rId8"/>
      <w:pgSz w:w="11906" w:h="16838"/>
      <w:pgMar w:top="1135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174D" w14:textId="77777777" w:rsidR="00E31A66" w:rsidRDefault="00E31A66" w:rsidP="00E005F7">
      <w:r>
        <w:separator/>
      </w:r>
    </w:p>
  </w:endnote>
  <w:endnote w:type="continuationSeparator" w:id="0">
    <w:p w14:paraId="01A1CEAE" w14:textId="77777777" w:rsidR="00E31A66" w:rsidRDefault="00E31A66" w:rsidP="00E0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9FBE" w14:textId="77777777" w:rsidR="00E31A66" w:rsidRDefault="00E31A66" w:rsidP="00E005F7">
      <w:r>
        <w:separator/>
      </w:r>
    </w:p>
  </w:footnote>
  <w:footnote w:type="continuationSeparator" w:id="0">
    <w:p w14:paraId="6DC081A0" w14:textId="77777777" w:rsidR="00E31A66" w:rsidRDefault="00E31A66" w:rsidP="00E0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0454"/>
      <w:docPartObj>
        <w:docPartGallery w:val="Page Numbers (Top of Page)"/>
        <w:docPartUnique/>
      </w:docPartObj>
    </w:sdtPr>
    <w:sdtEndPr/>
    <w:sdtContent>
      <w:p w14:paraId="28B37E42" w14:textId="77777777" w:rsidR="00031B74" w:rsidRDefault="00C41C87">
        <w:pPr>
          <w:pStyle w:val="a5"/>
          <w:jc w:val="center"/>
        </w:pPr>
        <w:r>
          <w:fldChar w:fldCharType="begin"/>
        </w:r>
        <w:r w:rsidR="00BA47F2">
          <w:instrText>PAGE   \* MERGEFORMAT</w:instrText>
        </w:r>
        <w:r>
          <w:fldChar w:fldCharType="separate"/>
        </w:r>
        <w:r w:rsidR="008128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1B7634"/>
    <w:multiLevelType w:val="hybridMultilevel"/>
    <w:tmpl w:val="A3A475C0"/>
    <w:lvl w:ilvl="0" w:tplc="B18498CA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1A4F0536"/>
    <w:multiLevelType w:val="hybridMultilevel"/>
    <w:tmpl w:val="4C5CBF34"/>
    <w:lvl w:ilvl="0" w:tplc="CD140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CD4D6D"/>
    <w:multiLevelType w:val="hybridMultilevel"/>
    <w:tmpl w:val="693207A4"/>
    <w:lvl w:ilvl="0" w:tplc="BFB65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9F75D9"/>
    <w:multiLevelType w:val="hybridMultilevel"/>
    <w:tmpl w:val="091A645A"/>
    <w:lvl w:ilvl="0" w:tplc="2C200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AD5985"/>
    <w:multiLevelType w:val="hybridMultilevel"/>
    <w:tmpl w:val="D994B1C6"/>
    <w:lvl w:ilvl="0" w:tplc="984C0A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C16D48"/>
    <w:multiLevelType w:val="hybridMultilevel"/>
    <w:tmpl w:val="B908F244"/>
    <w:lvl w:ilvl="0" w:tplc="AB50AF5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07FD4"/>
    <w:multiLevelType w:val="hybridMultilevel"/>
    <w:tmpl w:val="91505132"/>
    <w:lvl w:ilvl="0" w:tplc="3B76A64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715663731">
    <w:abstractNumId w:val="4"/>
  </w:num>
  <w:num w:numId="2" w16cid:durableId="668867486">
    <w:abstractNumId w:val="3"/>
  </w:num>
  <w:num w:numId="3" w16cid:durableId="1508131550">
    <w:abstractNumId w:val="6"/>
  </w:num>
  <w:num w:numId="4" w16cid:durableId="1602639195">
    <w:abstractNumId w:val="5"/>
  </w:num>
  <w:num w:numId="5" w16cid:durableId="1487817776">
    <w:abstractNumId w:val="2"/>
  </w:num>
  <w:num w:numId="6" w16cid:durableId="967396097">
    <w:abstractNumId w:val="1"/>
  </w:num>
  <w:num w:numId="7" w16cid:durableId="1978873911">
    <w:abstractNumId w:val="0"/>
  </w:num>
  <w:num w:numId="8" w16cid:durableId="169609251">
    <w:abstractNumId w:val="15"/>
  </w:num>
  <w:num w:numId="9" w16cid:durableId="965040803">
    <w:abstractNumId w:val="7"/>
  </w:num>
  <w:num w:numId="10" w16cid:durableId="1256671653">
    <w:abstractNumId w:val="8"/>
  </w:num>
  <w:num w:numId="11" w16cid:durableId="1848129684">
    <w:abstractNumId w:val="10"/>
  </w:num>
  <w:num w:numId="12" w16cid:durableId="919565570">
    <w:abstractNumId w:val="11"/>
  </w:num>
  <w:num w:numId="13" w16cid:durableId="1055473097">
    <w:abstractNumId w:val="17"/>
  </w:num>
  <w:num w:numId="14" w16cid:durableId="1668899962">
    <w:abstractNumId w:val="16"/>
  </w:num>
  <w:num w:numId="15" w16cid:durableId="1582371865">
    <w:abstractNumId w:val="12"/>
  </w:num>
  <w:num w:numId="16" w16cid:durableId="296305222">
    <w:abstractNumId w:val="14"/>
  </w:num>
  <w:num w:numId="17" w16cid:durableId="795369664">
    <w:abstractNumId w:val="13"/>
  </w:num>
  <w:num w:numId="18" w16cid:durableId="320741273">
    <w:abstractNumId w:val="18"/>
  </w:num>
  <w:num w:numId="19" w16cid:durableId="21040343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ce2714f7-84ca-4605-a31b-9520e38dddab"/>
  </w:docVars>
  <w:rsids>
    <w:rsidRoot w:val="004A0803"/>
    <w:rsid w:val="000063ED"/>
    <w:rsid w:val="0001085C"/>
    <w:rsid w:val="00012916"/>
    <w:rsid w:val="00026FA0"/>
    <w:rsid w:val="000319FD"/>
    <w:rsid w:val="00031B74"/>
    <w:rsid w:val="00033689"/>
    <w:rsid w:val="00036DF3"/>
    <w:rsid w:val="00041697"/>
    <w:rsid w:val="0004390B"/>
    <w:rsid w:val="00057B8A"/>
    <w:rsid w:val="00057CEE"/>
    <w:rsid w:val="00057F72"/>
    <w:rsid w:val="00061C23"/>
    <w:rsid w:val="00067836"/>
    <w:rsid w:val="00075399"/>
    <w:rsid w:val="0008609D"/>
    <w:rsid w:val="00097463"/>
    <w:rsid w:val="000B11C0"/>
    <w:rsid w:val="000B3067"/>
    <w:rsid w:val="000B5DD3"/>
    <w:rsid w:val="000C125D"/>
    <w:rsid w:val="000D34E7"/>
    <w:rsid w:val="000E7571"/>
    <w:rsid w:val="000F75F5"/>
    <w:rsid w:val="00101A22"/>
    <w:rsid w:val="001117E8"/>
    <w:rsid w:val="0012692E"/>
    <w:rsid w:val="00126FF9"/>
    <w:rsid w:val="00127163"/>
    <w:rsid w:val="00145719"/>
    <w:rsid w:val="00160F1C"/>
    <w:rsid w:val="00164000"/>
    <w:rsid w:val="00164BEE"/>
    <w:rsid w:val="001738CC"/>
    <w:rsid w:val="00186A1C"/>
    <w:rsid w:val="001A6B10"/>
    <w:rsid w:val="001C0F2A"/>
    <w:rsid w:val="001C2DFE"/>
    <w:rsid w:val="001D1740"/>
    <w:rsid w:val="001D7104"/>
    <w:rsid w:val="001E3785"/>
    <w:rsid w:val="002078C1"/>
    <w:rsid w:val="00224690"/>
    <w:rsid w:val="00250CA6"/>
    <w:rsid w:val="0026559F"/>
    <w:rsid w:val="002A1C67"/>
    <w:rsid w:val="002D3584"/>
    <w:rsid w:val="002E1379"/>
    <w:rsid w:val="00325D4E"/>
    <w:rsid w:val="003331E0"/>
    <w:rsid w:val="00382AE1"/>
    <w:rsid w:val="00393824"/>
    <w:rsid w:val="003C45F2"/>
    <w:rsid w:val="003D1B55"/>
    <w:rsid w:val="003F3B10"/>
    <w:rsid w:val="003F7A4B"/>
    <w:rsid w:val="00401BB8"/>
    <w:rsid w:val="004163C5"/>
    <w:rsid w:val="0043446A"/>
    <w:rsid w:val="00441EE5"/>
    <w:rsid w:val="00455CAC"/>
    <w:rsid w:val="0046319C"/>
    <w:rsid w:val="00466905"/>
    <w:rsid w:val="00467E07"/>
    <w:rsid w:val="004A0803"/>
    <w:rsid w:val="004B2923"/>
    <w:rsid w:val="004D458D"/>
    <w:rsid w:val="004D6E3E"/>
    <w:rsid w:val="004E44F1"/>
    <w:rsid w:val="00510C48"/>
    <w:rsid w:val="00514E3D"/>
    <w:rsid w:val="00523A93"/>
    <w:rsid w:val="00524E70"/>
    <w:rsid w:val="005441BC"/>
    <w:rsid w:val="00571C0D"/>
    <w:rsid w:val="00580B08"/>
    <w:rsid w:val="00583E52"/>
    <w:rsid w:val="005B3A9B"/>
    <w:rsid w:val="005C1A98"/>
    <w:rsid w:val="00604883"/>
    <w:rsid w:val="006256BE"/>
    <w:rsid w:val="00625D15"/>
    <w:rsid w:val="00632A8D"/>
    <w:rsid w:val="006378C0"/>
    <w:rsid w:val="00651EC8"/>
    <w:rsid w:val="006648F4"/>
    <w:rsid w:val="00671828"/>
    <w:rsid w:val="00680F83"/>
    <w:rsid w:val="006840F6"/>
    <w:rsid w:val="00687C57"/>
    <w:rsid w:val="006B6CB2"/>
    <w:rsid w:val="006C5F3F"/>
    <w:rsid w:val="006D6235"/>
    <w:rsid w:val="006E07F6"/>
    <w:rsid w:val="006E7921"/>
    <w:rsid w:val="00720595"/>
    <w:rsid w:val="007214C7"/>
    <w:rsid w:val="00731880"/>
    <w:rsid w:val="007541F6"/>
    <w:rsid w:val="007712F2"/>
    <w:rsid w:val="0077453D"/>
    <w:rsid w:val="007947A9"/>
    <w:rsid w:val="007B353A"/>
    <w:rsid w:val="007C6AFE"/>
    <w:rsid w:val="007D4425"/>
    <w:rsid w:val="007E0415"/>
    <w:rsid w:val="007F0198"/>
    <w:rsid w:val="0081286E"/>
    <w:rsid w:val="008159FB"/>
    <w:rsid w:val="00832F15"/>
    <w:rsid w:val="0084154C"/>
    <w:rsid w:val="00873313"/>
    <w:rsid w:val="00873E96"/>
    <w:rsid w:val="008826E1"/>
    <w:rsid w:val="00891957"/>
    <w:rsid w:val="008C3F39"/>
    <w:rsid w:val="008E23B6"/>
    <w:rsid w:val="008F21FA"/>
    <w:rsid w:val="009137D0"/>
    <w:rsid w:val="00916A27"/>
    <w:rsid w:val="0093063F"/>
    <w:rsid w:val="009357BC"/>
    <w:rsid w:val="00950FAF"/>
    <w:rsid w:val="00962F3A"/>
    <w:rsid w:val="009667A1"/>
    <w:rsid w:val="00974BA3"/>
    <w:rsid w:val="0098071D"/>
    <w:rsid w:val="00990B68"/>
    <w:rsid w:val="0099750A"/>
    <w:rsid w:val="009A0DC2"/>
    <w:rsid w:val="009B6DA6"/>
    <w:rsid w:val="009D45BA"/>
    <w:rsid w:val="009D7A2B"/>
    <w:rsid w:val="009E358C"/>
    <w:rsid w:val="009E756F"/>
    <w:rsid w:val="00A20D31"/>
    <w:rsid w:val="00A370E1"/>
    <w:rsid w:val="00A563FE"/>
    <w:rsid w:val="00A65A6A"/>
    <w:rsid w:val="00A668D7"/>
    <w:rsid w:val="00A74591"/>
    <w:rsid w:val="00A7551A"/>
    <w:rsid w:val="00A814D1"/>
    <w:rsid w:val="00AA7B60"/>
    <w:rsid w:val="00AB5E7D"/>
    <w:rsid w:val="00AC17A6"/>
    <w:rsid w:val="00AC4093"/>
    <w:rsid w:val="00AC6BA6"/>
    <w:rsid w:val="00AE5039"/>
    <w:rsid w:val="00B0704B"/>
    <w:rsid w:val="00B23160"/>
    <w:rsid w:val="00B336A6"/>
    <w:rsid w:val="00B45E33"/>
    <w:rsid w:val="00B47FE4"/>
    <w:rsid w:val="00B820DE"/>
    <w:rsid w:val="00B85DB6"/>
    <w:rsid w:val="00BA0AFC"/>
    <w:rsid w:val="00BA3CDD"/>
    <w:rsid w:val="00BA47F2"/>
    <w:rsid w:val="00BC6768"/>
    <w:rsid w:val="00BD3EDC"/>
    <w:rsid w:val="00C00429"/>
    <w:rsid w:val="00C01957"/>
    <w:rsid w:val="00C04FC3"/>
    <w:rsid w:val="00C06A3F"/>
    <w:rsid w:val="00C226CE"/>
    <w:rsid w:val="00C255D4"/>
    <w:rsid w:val="00C407DC"/>
    <w:rsid w:val="00C41C87"/>
    <w:rsid w:val="00C436B7"/>
    <w:rsid w:val="00C63997"/>
    <w:rsid w:val="00C82605"/>
    <w:rsid w:val="00C8380D"/>
    <w:rsid w:val="00C84C6E"/>
    <w:rsid w:val="00C86345"/>
    <w:rsid w:val="00C90D36"/>
    <w:rsid w:val="00CB58B0"/>
    <w:rsid w:val="00CC11AD"/>
    <w:rsid w:val="00CD7AA9"/>
    <w:rsid w:val="00CF602C"/>
    <w:rsid w:val="00CF6DB1"/>
    <w:rsid w:val="00D003F4"/>
    <w:rsid w:val="00D12AEA"/>
    <w:rsid w:val="00D22A20"/>
    <w:rsid w:val="00D2747F"/>
    <w:rsid w:val="00D302B6"/>
    <w:rsid w:val="00D334DF"/>
    <w:rsid w:val="00D4493B"/>
    <w:rsid w:val="00D60EED"/>
    <w:rsid w:val="00D76631"/>
    <w:rsid w:val="00D800BC"/>
    <w:rsid w:val="00DA2FE2"/>
    <w:rsid w:val="00DA4399"/>
    <w:rsid w:val="00DB0C41"/>
    <w:rsid w:val="00DB5E17"/>
    <w:rsid w:val="00DC55F1"/>
    <w:rsid w:val="00DD6E58"/>
    <w:rsid w:val="00DE2978"/>
    <w:rsid w:val="00DE4788"/>
    <w:rsid w:val="00DF6C83"/>
    <w:rsid w:val="00E005F7"/>
    <w:rsid w:val="00E24250"/>
    <w:rsid w:val="00E26B79"/>
    <w:rsid w:val="00E31A66"/>
    <w:rsid w:val="00E34F78"/>
    <w:rsid w:val="00E42A47"/>
    <w:rsid w:val="00E447AD"/>
    <w:rsid w:val="00E529CB"/>
    <w:rsid w:val="00E83A22"/>
    <w:rsid w:val="00E84ABC"/>
    <w:rsid w:val="00E91980"/>
    <w:rsid w:val="00EA017C"/>
    <w:rsid w:val="00EA63A3"/>
    <w:rsid w:val="00EC0B5E"/>
    <w:rsid w:val="00EE0F1C"/>
    <w:rsid w:val="00EF390C"/>
    <w:rsid w:val="00F15BFF"/>
    <w:rsid w:val="00F5398A"/>
    <w:rsid w:val="00F53E35"/>
    <w:rsid w:val="00F642D9"/>
    <w:rsid w:val="00F66F32"/>
    <w:rsid w:val="00F86C2D"/>
    <w:rsid w:val="00FA2EB6"/>
    <w:rsid w:val="00FC2C69"/>
    <w:rsid w:val="00FD18BC"/>
    <w:rsid w:val="00FE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A94E46E"/>
  <w15:docId w15:val="{425AD876-CA1C-4D3F-AD11-EC1EE48F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860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 1"/>
    <w:basedOn w:val="a1"/>
    <w:next w:val="a1"/>
    <w:link w:val="10"/>
    <w:autoRedefine/>
    <w:qFormat/>
    <w:rsid w:val="0008609D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1"/>
    <w:next w:val="a1"/>
    <w:link w:val="22"/>
    <w:autoRedefine/>
    <w:qFormat/>
    <w:rsid w:val="0008609D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1"/>
    <w:next w:val="a1"/>
    <w:link w:val="32"/>
    <w:autoRedefine/>
    <w:qFormat/>
    <w:rsid w:val="00401BB8"/>
    <w:pPr>
      <w:keepNext/>
      <w:spacing w:before="120" w:after="120"/>
      <w:ind w:firstLine="0"/>
      <w:jc w:val="center"/>
      <w:outlineLvl w:val="2"/>
    </w:pPr>
    <w:rPr>
      <w:rFonts w:cs="Arial"/>
      <w:b/>
      <w:bCs/>
      <w:color w:val="000000"/>
      <w:szCs w:val="26"/>
      <w:lang w:eastAsia="en-US"/>
    </w:rPr>
  </w:style>
  <w:style w:type="paragraph" w:styleId="40">
    <w:name w:val="heading 4"/>
    <w:aliases w:val="Заг 4"/>
    <w:basedOn w:val="a1"/>
    <w:next w:val="100"/>
    <w:link w:val="41"/>
    <w:autoRedefine/>
    <w:qFormat/>
    <w:rsid w:val="00057F72"/>
    <w:pPr>
      <w:keepNext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1"/>
    <w:next w:val="a1"/>
    <w:link w:val="50"/>
    <w:autoRedefine/>
    <w:uiPriority w:val="9"/>
    <w:unhideWhenUsed/>
    <w:qFormat/>
    <w:rsid w:val="0008609D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1"/>
    <w:next w:val="a1"/>
    <w:link w:val="60"/>
    <w:uiPriority w:val="9"/>
    <w:unhideWhenUsed/>
    <w:qFormat/>
    <w:rsid w:val="0008609D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1"/>
    <w:next w:val="a1"/>
    <w:link w:val="70"/>
    <w:uiPriority w:val="9"/>
    <w:unhideWhenUsed/>
    <w:qFormat/>
    <w:rsid w:val="0008609D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1"/>
    <w:next w:val="a1"/>
    <w:link w:val="80"/>
    <w:uiPriority w:val="9"/>
    <w:unhideWhenUsed/>
    <w:qFormat/>
    <w:rsid w:val="0008609D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1"/>
    <w:next w:val="a1"/>
    <w:link w:val="90"/>
    <w:uiPriority w:val="9"/>
    <w:unhideWhenUsed/>
    <w:qFormat/>
    <w:rsid w:val="0008609D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00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E005F7"/>
  </w:style>
  <w:style w:type="paragraph" w:styleId="a7">
    <w:name w:val="footer"/>
    <w:basedOn w:val="a1"/>
    <w:link w:val="a8"/>
    <w:unhideWhenUsed/>
    <w:rsid w:val="00E00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rsid w:val="00E005F7"/>
  </w:style>
  <w:style w:type="character" w:customStyle="1" w:styleId="10">
    <w:name w:val="Заголовок 1 Знак"/>
    <w:aliases w:val="Заг 1 Знак"/>
    <w:basedOn w:val="a2"/>
    <w:link w:val="1"/>
    <w:rsid w:val="000860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оловок 2 Знак"/>
    <w:aliases w:val="Заг 2 Знак"/>
    <w:basedOn w:val="a2"/>
    <w:link w:val="21"/>
    <w:rsid w:val="00086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aliases w:val="Заг 3 Знак"/>
    <w:basedOn w:val="a2"/>
    <w:link w:val="31"/>
    <w:rsid w:val="00401BB8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2"/>
    <w:link w:val="40"/>
    <w:rsid w:val="00057F7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basedOn w:val="a2"/>
    <w:link w:val="5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aliases w:val="Заг 6 Знак"/>
    <w:basedOn w:val="a2"/>
    <w:link w:val="6"/>
    <w:uiPriority w:val="9"/>
    <w:rsid w:val="0008609D"/>
    <w:rPr>
      <w:rFonts w:ascii="Calibri" w:eastAsia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aliases w:val="Заг 7 Знак"/>
    <w:basedOn w:val="a2"/>
    <w:link w:val="7"/>
    <w:uiPriority w:val="9"/>
    <w:rsid w:val="0008609D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aliases w:val="Заг 8 Знак"/>
    <w:basedOn w:val="a2"/>
    <w:link w:val="8"/>
    <w:uiPriority w:val="9"/>
    <w:rsid w:val="0008609D"/>
    <w:rPr>
      <w:rFonts w:ascii="Calibri" w:eastAsia="Calibri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aliases w:val="Заг 9 Знак"/>
    <w:basedOn w:val="a2"/>
    <w:link w:val="9"/>
    <w:uiPriority w:val="9"/>
    <w:rsid w:val="0008609D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character" w:styleId="a9">
    <w:name w:val="page number"/>
    <w:basedOn w:val="a2"/>
    <w:rsid w:val="0008609D"/>
  </w:style>
  <w:style w:type="paragraph" w:styleId="20">
    <w:name w:val="List Bullet 2"/>
    <w:basedOn w:val="a1"/>
    <w:autoRedefine/>
    <w:rsid w:val="0008609D"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rsid w:val="0008609D"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rsid w:val="0008609D"/>
    <w:pPr>
      <w:numPr>
        <w:numId w:val="3"/>
      </w:numPr>
      <w:ind w:left="0" w:firstLine="680"/>
    </w:pPr>
  </w:style>
  <w:style w:type="paragraph" w:styleId="a">
    <w:name w:val="List Number"/>
    <w:basedOn w:val="a1"/>
    <w:rsid w:val="0008609D"/>
    <w:pPr>
      <w:numPr>
        <w:numId w:val="4"/>
      </w:numPr>
      <w:ind w:left="0" w:firstLine="680"/>
    </w:pPr>
  </w:style>
  <w:style w:type="paragraph" w:styleId="2">
    <w:name w:val="List Number 2"/>
    <w:basedOn w:val="a1"/>
    <w:rsid w:val="0008609D"/>
    <w:pPr>
      <w:numPr>
        <w:numId w:val="5"/>
      </w:numPr>
      <w:ind w:left="0" w:firstLine="680"/>
    </w:pPr>
  </w:style>
  <w:style w:type="paragraph" w:styleId="3">
    <w:name w:val="List Number 3"/>
    <w:basedOn w:val="a1"/>
    <w:rsid w:val="0008609D"/>
    <w:pPr>
      <w:numPr>
        <w:numId w:val="6"/>
      </w:numPr>
      <w:ind w:left="0" w:firstLine="709"/>
    </w:pPr>
  </w:style>
  <w:style w:type="paragraph" w:styleId="4">
    <w:name w:val="List Number 4"/>
    <w:basedOn w:val="a1"/>
    <w:rsid w:val="0008609D"/>
    <w:pPr>
      <w:numPr>
        <w:numId w:val="7"/>
      </w:numPr>
      <w:ind w:left="0" w:firstLine="709"/>
    </w:pPr>
  </w:style>
  <w:style w:type="paragraph" w:styleId="aa">
    <w:name w:val="Body Text"/>
    <w:basedOn w:val="a1"/>
    <w:link w:val="ab"/>
    <w:rsid w:val="0008609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b">
    <w:name w:val="Основной текст Знак"/>
    <w:basedOn w:val="a2"/>
    <w:link w:val="aa"/>
    <w:rsid w:val="0008609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table" w:styleId="ac">
    <w:name w:val="Table Grid"/>
    <w:basedOn w:val="a3"/>
    <w:rsid w:val="00086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d">
    <w:name w:val="Balloon Text"/>
    <w:basedOn w:val="a1"/>
    <w:link w:val="ae"/>
    <w:uiPriority w:val="99"/>
    <w:rsid w:val="0008609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rsid w:val="000860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00">
    <w:name w:val="Заг 10"/>
    <w:basedOn w:val="40"/>
    <w:next w:val="af"/>
    <w:link w:val="101"/>
    <w:autoRedefine/>
    <w:uiPriority w:val="9"/>
    <w:qFormat/>
    <w:rsid w:val="0084154C"/>
    <w:pPr>
      <w:ind w:firstLine="567"/>
      <w:jc w:val="both"/>
    </w:pPr>
  </w:style>
  <w:style w:type="character" w:customStyle="1" w:styleId="101">
    <w:name w:val="Заг 10 Знак"/>
    <w:link w:val="100"/>
    <w:uiPriority w:val="9"/>
    <w:rsid w:val="0084154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rmal Indent"/>
    <w:basedOn w:val="a1"/>
    <w:uiPriority w:val="99"/>
    <w:rsid w:val="0008609D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1"/>
    <w:link w:val="1Char"/>
    <w:qFormat/>
    <w:rsid w:val="0008609D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3">
    <w:name w:val="Табл2"/>
    <w:basedOn w:val="a1"/>
    <w:link w:val="24"/>
    <w:autoRedefine/>
    <w:qFormat/>
    <w:rsid w:val="0008609D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0">
    <w:name w:val="По центру"/>
    <w:autoRedefine/>
    <w:qFormat/>
    <w:rsid w:val="000860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1">
    <w:name w:val="caption"/>
    <w:basedOn w:val="a1"/>
    <w:next w:val="a1"/>
    <w:semiHidden/>
    <w:unhideWhenUsed/>
    <w:qFormat/>
    <w:rsid w:val="0008609D"/>
    <w:pPr>
      <w:ind w:firstLine="709"/>
    </w:pPr>
    <w:rPr>
      <w:rFonts w:eastAsia="Calibri"/>
      <w:b/>
      <w:bCs/>
      <w:color w:val="000000"/>
      <w:sz w:val="20"/>
    </w:rPr>
  </w:style>
  <w:style w:type="paragraph" w:styleId="af2">
    <w:name w:val="Title"/>
    <w:basedOn w:val="a1"/>
    <w:next w:val="a1"/>
    <w:link w:val="af3"/>
    <w:qFormat/>
    <w:rsid w:val="0008609D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3">
    <w:name w:val="Заголовок Знак"/>
    <w:basedOn w:val="a2"/>
    <w:link w:val="af2"/>
    <w:rsid w:val="0008609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f4">
    <w:name w:val="Subtitle"/>
    <w:aliases w:val="Подзаг"/>
    <w:basedOn w:val="a1"/>
    <w:next w:val="a1"/>
    <w:link w:val="af5"/>
    <w:uiPriority w:val="11"/>
    <w:qFormat/>
    <w:rsid w:val="0008609D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5">
    <w:name w:val="Подзаголовок Знак"/>
    <w:aliases w:val="Подзаг Знак"/>
    <w:basedOn w:val="a2"/>
    <w:link w:val="af4"/>
    <w:uiPriority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6">
    <w:name w:val="Strong"/>
    <w:qFormat/>
    <w:rsid w:val="0008609D"/>
    <w:rPr>
      <w:b/>
      <w:bCs/>
    </w:rPr>
  </w:style>
  <w:style w:type="paragraph" w:styleId="af7">
    <w:name w:val="No Spacing"/>
    <w:aliases w:val="Список с номерами"/>
    <w:basedOn w:val="a1"/>
    <w:uiPriority w:val="1"/>
    <w:qFormat/>
    <w:rsid w:val="0008609D"/>
    <w:pPr>
      <w:ind w:firstLine="709"/>
    </w:pPr>
    <w:rPr>
      <w:rFonts w:eastAsia="Calibri"/>
      <w:color w:val="000000"/>
      <w:szCs w:val="28"/>
    </w:rPr>
  </w:style>
  <w:style w:type="paragraph" w:styleId="af8">
    <w:name w:val="List Paragraph"/>
    <w:basedOn w:val="a1"/>
    <w:autoRedefine/>
    <w:qFormat/>
    <w:rsid w:val="0046319C"/>
    <w:pPr>
      <w:tabs>
        <w:tab w:val="left" w:pos="142"/>
        <w:tab w:val="left" w:pos="1134"/>
      </w:tabs>
      <w:ind w:firstLine="567"/>
      <w:contextualSpacing/>
    </w:pPr>
    <w:rPr>
      <w:rFonts w:eastAsia="Calibri"/>
      <w:bCs/>
      <w:color w:val="000000"/>
      <w:szCs w:val="28"/>
    </w:rPr>
  </w:style>
  <w:style w:type="paragraph" w:styleId="25">
    <w:name w:val="Quote"/>
    <w:basedOn w:val="a1"/>
    <w:next w:val="a1"/>
    <w:link w:val="26"/>
    <w:uiPriority w:val="29"/>
    <w:qFormat/>
    <w:rsid w:val="0008609D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2"/>
    <w:link w:val="25"/>
    <w:uiPriority w:val="29"/>
    <w:rsid w:val="0008609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9">
    <w:name w:val="Intense Quote"/>
    <w:basedOn w:val="a1"/>
    <w:next w:val="a1"/>
    <w:link w:val="afa"/>
    <w:uiPriority w:val="30"/>
    <w:qFormat/>
    <w:rsid w:val="0008609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2"/>
    <w:link w:val="af9"/>
    <w:uiPriority w:val="30"/>
    <w:rsid w:val="0008609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b">
    <w:name w:val="Subtle Emphasis"/>
    <w:uiPriority w:val="19"/>
    <w:qFormat/>
    <w:rsid w:val="0008609D"/>
    <w:rPr>
      <w:i/>
      <w:iCs/>
      <w:color w:val="808080"/>
    </w:rPr>
  </w:style>
  <w:style w:type="character" w:styleId="afc">
    <w:name w:val="Intense Emphasis"/>
    <w:uiPriority w:val="21"/>
    <w:qFormat/>
    <w:rsid w:val="0008609D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8609D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8609D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8609D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08609D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08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Pro-Table">
    <w:name w:val="Pro-Table"/>
    <w:basedOn w:val="a3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4"/>
    <w:uiPriority w:val="99"/>
    <w:semiHidden/>
    <w:unhideWhenUsed/>
    <w:rsid w:val="0008609D"/>
  </w:style>
  <w:style w:type="paragraph" w:customStyle="1" w:styleId="Bottom">
    <w:name w:val="Bottom"/>
    <w:basedOn w:val="a7"/>
    <w:unhideWhenUsed/>
    <w:rsid w:val="0008609D"/>
    <w:pPr>
      <w:pBdr>
        <w:top w:val="single" w:sz="4" w:space="6" w:color="808080"/>
      </w:pBdr>
      <w:tabs>
        <w:tab w:val="clear" w:pos="4677"/>
        <w:tab w:val="clear" w:pos="9355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1"/>
    <w:link w:val="Pro-Gramma0"/>
    <w:rsid w:val="0008609D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08609D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08609D"/>
  </w:style>
  <w:style w:type="paragraph" w:customStyle="1" w:styleId="NPA-Comment">
    <w:name w:val="NPA-Comment"/>
    <w:basedOn w:val="Pro-Gramma"/>
    <w:rsid w:val="0008609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8609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8609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8609D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08609D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08609D"/>
    <w:rPr>
      <w:b/>
      <w:color w:val="C41C16"/>
    </w:rPr>
  </w:style>
  <w:style w:type="paragraph" w:customStyle="1" w:styleId="Pro-Tab">
    <w:name w:val="Pro-Tab"/>
    <w:basedOn w:val="Pro-Gramma"/>
    <w:link w:val="Pro-Tab0"/>
    <w:rsid w:val="0008609D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08609D"/>
    <w:rPr>
      <w:b/>
      <w:bCs/>
    </w:rPr>
  </w:style>
  <w:style w:type="paragraph" w:customStyle="1" w:styleId="Pro-TabName">
    <w:name w:val="Pro-Tab Name"/>
    <w:basedOn w:val="Pro-TabHead"/>
    <w:rsid w:val="0008609D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3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08609D"/>
    <w:rPr>
      <w:i/>
      <w:color w:val="808080"/>
      <w:u w:val="none"/>
    </w:rPr>
  </w:style>
  <w:style w:type="character" w:customStyle="1" w:styleId="TextNPA">
    <w:name w:val="Text NPA"/>
    <w:rsid w:val="0008609D"/>
    <w:rPr>
      <w:rFonts w:ascii="Courier New" w:hAnsi="Courier New"/>
    </w:rPr>
  </w:style>
  <w:style w:type="character" w:styleId="aff1">
    <w:name w:val="Hyperlink"/>
    <w:uiPriority w:val="99"/>
    <w:unhideWhenUsed/>
    <w:rsid w:val="0008609D"/>
    <w:rPr>
      <w:color w:val="0000FF"/>
      <w:u w:val="single"/>
    </w:rPr>
  </w:style>
  <w:style w:type="character" w:styleId="aff2">
    <w:name w:val="annotation reference"/>
    <w:uiPriority w:val="99"/>
    <w:rsid w:val="0008609D"/>
    <w:rPr>
      <w:sz w:val="16"/>
      <w:szCs w:val="16"/>
    </w:rPr>
  </w:style>
  <w:style w:type="character" w:styleId="aff3">
    <w:name w:val="footnote reference"/>
    <w:unhideWhenUsed/>
    <w:rsid w:val="0008609D"/>
    <w:rPr>
      <w:vertAlign w:val="superscript"/>
    </w:rPr>
  </w:style>
  <w:style w:type="paragraph" w:styleId="13">
    <w:name w:val="toc 1"/>
    <w:basedOn w:val="a1"/>
    <w:next w:val="a1"/>
    <w:autoRedefine/>
    <w:uiPriority w:val="39"/>
    <w:rsid w:val="0008609D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1"/>
    <w:next w:val="a1"/>
    <w:autoRedefine/>
    <w:uiPriority w:val="39"/>
    <w:rsid w:val="0008609D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3"/>
    <w:next w:val="ac"/>
    <w:uiPriority w:val="59"/>
    <w:rsid w:val="0008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Document Map"/>
    <w:basedOn w:val="a1"/>
    <w:link w:val="aff5"/>
    <w:uiPriority w:val="9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2"/>
    <w:link w:val="aff4"/>
    <w:uiPriority w:val="99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1"/>
    <w:link w:val="aff7"/>
    <w:uiPriority w:val="99"/>
    <w:unhideWhenUsed/>
    <w:rsid w:val="0008609D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2"/>
    <w:link w:val="aff6"/>
    <w:uiPriority w:val="99"/>
    <w:rsid w:val="0008609D"/>
    <w:rPr>
      <w:rFonts w:ascii="Calibri" w:eastAsia="Calibri" w:hAnsi="Calibri" w:cs="Times New Roman"/>
      <w:sz w:val="20"/>
      <w:szCs w:val="20"/>
    </w:rPr>
  </w:style>
  <w:style w:type="paragraph" w:styleId="aff8">
    <w:name w:val="footnote text"/>
    <w:basedOn w:val="a1"/>
    <w:link w:val="aff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2"/>
    <w:link w:val="aff8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unhideWhenUsed/>
    <w:rsid w:val="0008609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08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1"/>
    <w:qFormat/>
    <w:rsid w:val="0008609D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4"/>
    <w:uiPriority w:val="99"/>
    <w:semiHidden/>
    <w:unhideWhenUsed/>
    <w:rsid w:val="0008609D"/>
  </w:style>
  <w:style w:type="character" w:customStyle="1" w:styleId="Pro-Gramma0">
    <w:name w:val="Pro-Gramma Знак"/>
    <w:link w:val="Pro-Gramma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Pro-Table11">
    <w:name w:val="Pro-Table11"/>
    <w:basedOn w:val="a3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08609D"/>
  </w:style>
  <w:style w:type="character" w:customStyle="1" w:styleId="ng-isolate-scope">
    <w:name w:val="ng-isolate-scope"/>
    <w:rsid w:val="0008609D"/>
  </w:style>
  <w:style w:type="character" w:styleId="affc">
    <w:name w:val="FollowedHyperlink"/>
    <w:uiPriority w:val="99"/>
    <w:unhideWhenUsed/>
    <w:rsid w:val="0008609D"/>
    <w:rPr>
      <w:color w:val="800080"/>
      <w:u w:val="single"/>
    </w:rPr>
  </w:style>
  <w:style w:type="paragraph" w:customStyle="1" w:styleId="xl73">
    <w:name w:val="xl73"/>
    <w:basedOn w:val="a1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1"/>
    <w:rsid w:val="0008609D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1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1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1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1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1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1"/>
    <w:rsid w:val="0008609D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1"/>
    <w:rsid w:val="0008609D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1"/>
    <w:rsid w:val="0008609D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1"/>
    <w:rsid w:val="0008609D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08609D"/>
    <w:rPr>
      <w:color w:val="808080"/>
    </w:rPr>
  </w:style>
  <w:style w:type="paragraph" w:customStyle="1" w:styleId="17">
    <w:name w:val="Таблица1"/>
    <w:basedOn w:val="Pro-Tab"/>
    <w:link w:val="18"/>
    <w:qFormat/>
    <w:rsid w:val="0008609D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"/>
    <w:link w:val="103"/>
    <w:autoRedefine/>
    <w:qFormat/>
    <w:rsid w:val="0008609D"/>
    <w:pPr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08609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8">
    <w:name w:val="Таблица1 Знак"/>
    <w:link w:val="17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3">
    <w:name w:val="Заголовок 10 Знак"/>
    <w:link w:val="102"/>
    <w:rsid w:val="0008609D"/>
    <w:rPr>
      <w:rFonts w:ascii="Times New Roman" w:eastAsia="Times New Roman" w:hAnsi="Times New Roman" w:cs="Times New Roman"/>
      <w:bCs/>
      <w:lang w:eastAsia="ru-RU"/>
    </w:rPr>
  </w:style>
  <w:style w:type="paragraph" w:customStyle="1" w:styleId="19">
    <w:name w:val="Абзац списка1"/>
    <w:basedOn w:val="a1"/>
    <w:rsid w:val="0008609D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1"/>
    <w:rsid w:val="0008609D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08609D"/>
    <w:rPr>
      <w:rFonts w:ascii="Times New Roman" w:hAnsi="Times New Roman"/>
      <w:sz w:val="26"/>
    </w:rPr>
  </w:style>
  <w:style w:type="paragraph" w:customStyle="1" w:styleId="affe">
    <w:name w:val="Знак"/>
    <w:basedOn w:val="a1"/>
    <w:rsid w:val="0008609D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08609D"/>
    <w:rPr>
      <w:rFonts w:ascii="Tahoma" w:hAnsi="Tahoma"/>
      <w:sz w:val="16"/>
    </w:rPr>
  </w:style>
  <w:style w:type="paragraph" w:customStyle="1" w:styleId="ConsPlusTitle">
    <w:name w:val="ConsPlusTitle"/>
    <w:rsid w:val="00086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№2_"/>
    <w:link w:val="29"/>
    <w:locked/>
    <w:rsid w:val="0008609D"/>
    <w:rPr>
      <w:b/>
      <w:sz w:val="25"/>
      <w:shd w:val="clear" w:color="auto" w:fill="FFFFFF"/>
    </w:rPr>
  </w:style>
  <w:style w:type="paragraph" w:customStyle="1" w:styleId="29">
    <w:name w:val="Заголовок №2"/>
    <w:basedOn w:val="a1"/>
    <w:link w:val="28"/>
    <w:rsid w:val="0008609D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08609D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1"/>
    <w:link w:val="1a"/>
    <w:rsid w:val="0008609D"/>
    <w:pPr>
      <w:widowControl w:val="0"/>
      <w:shd w:val="clear" w:color="auto" w:fill="FFFFFF"/>
      <w:spacing w:after="60" w:line="240" w:lineRule="atLeast"/>
      <w:ind w:firstLine="709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f">
    <w:name w:val="Основной текст_"/>
    <w:link w:val="1c"/>
    <w:locked/>
    <w:rsid w:val="0008609D"/>
    <w:rPr>
      <w:shd w:val="clear" w:color="auto" w:fill="FFFFFF"/>
    </w:rPr>
  </w:style>
  <w:style w:type="paragraph" w:customStyle="1" w:styleId="1c">
    <w:name w:val="Основной текст1"/>
    <w:basedOn w:val="a1"/>
    <w:link w:val="afff"/>
    <w:rsid w:val="0008609D"/>
    <w:pPr>
      <w:widowControl w:val="0"/>
      <w:shd w:val="clear" w:color="auto" w:fill="FFFFFF"/>
      <w:ind w:firstLine="709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4">
    <w:name w:val="Основной текст + 10"/>
    <w:aliases w:val="5 pt"/>
    <w:rsid w:val="0008609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1"/>
    <w:rsid w:val="0008609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1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1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1"/>
    <w:rsid w:val="0008609D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1"/>
    <w:rsid w:val="00086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1"/>
    <w:rsid w:val="0008609D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086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1">
    <w:name w:val="line number"/>
    <w:rsid w:val="0008609D"/>
  </w:style>
  <w:style w:type="table" w:customStyle="1" w:styleId="111">
    <w:name w:val="Сетка таблицы11"/>
    <w:basedOn w:val="a3"/>
    <w:next w:val="ac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1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1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1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1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1"/>
    <w:rsid w:val="0008609D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1"/>
    <w:rsid w:val="0008609D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1"/>
    <w:rsid w:val="000860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08609D"/>
    <w:rPr>
      <w:i/>
      <w:iCs/>
    </w:rPr>
  </w:style>
  <w:style w:type="paragraph" w:customStyle="1" w:styleId="afff3">
    <w:name w:val="Об по центру"/>
    <w:basedOn w:val="a1"/>
    <w:autoRedefine/>
    <w:qFormat/>
    <w:rsid w:val="0008609D"/>
    <w:pPr>
      <w:ind w:firstLine="709"/>
    </w:pPr>
    <w:rPr>
      <w:szCs w:val="24"/>
    </w:rPr>
  </w:style>
  <w:style w:type="table" w:customStyle="1" w:styleId="Pro-Table2">
    <w:name w:val="Pro-Table2"/>
    <w:basedOn w:val="a3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3"/>
    <w:next w:val="ac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5">
    <w:name w:val="xl105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1"/>
    <w:rsid w:val="0008609D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4"/>
    <w:uiPriority w:val="99"/>
    <w:semiHidden/>
    <w:rsid w:val="0008609D"/>
  </w:style>
  <w:style w:type="numbering" w:customStyle="1" w:styleId="120">
    <w:name w:val="Нет списка12"/>
    <w:next w:val="a4"/>
    <w:uiPriority w:val="99"/>
    <w:semiHidden/>
    <w:unhideWhenUsed/>
    <w:rsid w:val="0008609D"/>
  </w:style>
  <w:style w:type="numbering" w:customStyle="1" w:styleId="1110">
    <w:name w:val="Нет списка111"/>
    <w:next w:val="a4"/>
    <w:uiPriority w:val="99"/>
    <w:semiHidden/>
    <w:unhideWhenUsed/>
    <w:rsid w:val="0008609D"/>
  </w:style>
  <w:style w:type="paragraph" w:customStyle="1" w:styleId="xl110">
    <w:name w:val="xl110"/>
    <w:basedOn w:val="a1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1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1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1"/>
    <w:link w:val="afff5"/>
    <w:rsid w:val="0008609D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2"/>
    <w:link w:val="afff4"/>
    <w:rsid w:val="0008609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ff6">
    <w:name w:val="Normal (Web)"/>
    <w:basedOn w:val="a1"/>
    <w:uiPriority w:val="99"/>
    <w:unhideWhenUsed/>
    <w:rsid w:val="0008609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4"/>
    <w:uiPriority w:val="99"/>
    <w:semiHidden/>
    <w:rsid w:val="0008609D"/>
  </w:style>
  <w:style w:type="numbering" w:customStyle="1" w:styleId="130">
    <w:name w:val="Нет списка13"/>
    <w:next w:val="a4"/>
    <w:uiPriority w:val="99"/>
    <w:semiHidden/>
    <w:unhideWhenUsed/>
    <w:rsid w:val="0008609D"/>
  </w:style>
  <w:style w:type="numbering" w:customStyle="1" w:styleId="112">
    <w:name w:val="Нет списка112"/>
    <w:next w:val="a4"/>
    <w:uiPriority w:val="99"/>
    <w:semiHidden/>
    <w:unhideWhenUsed/>
    <w:rsid w:val="0008609D"/>
  </w:style>
  <w:style w:type="paragraph" w:styleId="2c">
    <w:name w:val="Body Text Indent 2"/>
    <w:basedOn w:val="a1"/>
    <w:link w:val="2d"/>
    <w:rsid w:val="000860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rsid w:val="000860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5">
    <w:name w:val="Сетка таблицы3"/>
    <w:basedOn w:val="a3"/>
    <w:next w:val="ac"/>
    <w:rsid w:val="00E42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4"/>
    <w:uiPriority w:val="99"/>
    <w:semiHidden/>
    <w:unhideWhenUsed/>
    <w:rsid w:val="00873313"/>
  </w:style>
  <w:style w:type="table" w:customStyle="1" w:styleId="43">
    <w:name w:val="Сетка таблицы4"/>
    <w:basedOn w:val="a3"/>
    <w:next w:val="ac"/>
    <w:rsid w:val="00873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3">
    <w:name w:val="Pro-Table3"/>
    <w:basedOn w:val="a3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4"/>
    <w:uiPriority w:val="99"/>
    <w:semiHidden/>
    <w:unhideWhenUsed/>
    <w:rsid w:val="00873313"/>
  </w:style>
  <w:style w:type="table" w:customStyle="1" w:styleId="Pro-Table12">
    <w:name w:val="Pro-Table12"/>
    <w:basedOn w:val="a3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3"/>
    <w:next w:val="ac"/>
    <w:uiPriority w:val="59"/>
    <w:rsid w:val="00873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4"/>
    <w:uiPriority w:val="99"/>
    <w:semiHidden/>
    <w:unhideWhenUsed/>
    <w:rsid w:val="00873313"/>
  </w:style>
  <w:style w:type="table" w:customStyle="1" w:styleId="Pro-Table111">
    <w:name w:val="Pro-Table111"/>
    <w:basedOn w:val="a3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1">
    <w:name w:val="Сетка таблицы111"/>
    <w:basedOn w:val="a3"/>
    <w:next w:val="ac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-Table21">
    <w:name w:val="Pro-Table21"/>
    <w:basedOn w:val="a3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3"/>
    <w:next w:val="ac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4"/>
    <w:uiPriority w:val="99"/>
    <w:semiHidden/>
    <w:rsid w:val="00873313"/>
  </w:style>
  <w:style w:type="numbering" w:customStyle="1" w:styleId="1210">
    <w:name w:val="Нет списка121"/>
    <w:next w:val="a4"/>
    <w:uiPriority w:val="99"/>
    <w:semiHidden/>
    <w:unhideWhenUsed/>
    <w:rsid w:val="00873313"/>
  </w:style>
  <w:style w:type="numbering" w:customStyle="1" w:styleId="11110">
    <w:name w:val="Нет списка1111"/>
    <w:next w:val="a4"/>
    <w:uiPriority w:val="99"/>
    <w:semiHidden/>
    <w:unhideWhenUsed/>
    <w:rsid w:val="00873313"/>
  </w:style>
  <w:style w:type="numbering" w:customStyle="1" w:styleId="310">
    <w:name w:val="Нет списка31"/>
    <w:next w:val="a4"/>
    <w:uiPriority w:val="99"/>
    <w:semiHidden/>
    <w:rsid w:val="00873313"/>
  </w:style>
  <w:style w:type="numbering" w:customStyle="1" w:styleId="131">
    <w:name w:val="Нет списка131"/>
    <w:next w:val="a4"/>
    <w:uiPriority w:val="99"/>
    <w:semiHidden/>
    <w:unhideWhenUsed/>
    <w:rsid w:val="00873313"/>
  </w:style>
  <w:style w:type="numbering" w:customStyle="1" w:styleId="1121">
    <w:name w:val="Нет списка1121"/>
    <w:next w:val="a4"/>
    <w:uiPriority w:val="99"/>
    <w:semiHidden/>
    <w:unhideWhenUsed/>
    <w:rsid w:val="00873313"/>
  </w:style>
  <w:style w:type="character" w:customStyle="1" w:styleId="CharStyle6">
    <w:name w:val="CharStyle6"/>
    <w:rsid w:val="00A668D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1d">
    <w:name w:val="Без интервала1"/>
    <w:rsid w:val="009B6DA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7D3E-6C80-49DC-97E7-B6EF4551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14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Ефимовна ГАЛЬПЕРИНА</dc:creator>
  <cp:lastModifiedBy>Ангелина Яндринская</cp:lastModifiedBy>
  <cp:revision>39</cp:revision>
  <cp:lastPrinted>2023-02-01T07:12:00Z</cp:lastPrinted>
  <dcterms:created xsi:type="dcterms:W3CDTF">2021-10-01T07:01:00Z</dcterms:created>
  <dcterms:modified xsi:type="dcterms:W3CDTF">2023-02-01T07:12:00Z</dcterms:modified>
</cp:coreProperties>
</file>