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25.01.2016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61-п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 присвоении адреса объекту адресации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На основании п. 21 ч. 1 ст. 14 Федерального закона от 06.10.2003 № 131-ФЗ «Об общих принципах организации местного самоуправления в Российской Федерации»,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областного закона от 15.06.2010 № 32-оз «Об административно-территориальном делении Ленинградской области и порядке его изменения», администрация Сланцевского муниципального района                     п о с т а н о в л я е т:</w:t>
      </w:r>
    </w:p>
    <w:p>
      <w:pPr>
        <w:pStyle w:val="Style12"/>
        <w:rPr/>
      </w:pPr>
      <w:r>
        <w:rPr/>
        <w:t>1. Присвоить адрес объекту адресации — земельному участку, расположенному в зоне С-2 — зоне карьеров, золоотвалов, породных отвалов,  согласно схеме расположения земельного участка на кадастровом плане территории кадастрового квартала 47:28:0301035, утвержденной постановлением администрации МО Сланцевский муниципальный район Ленинградской области от 01.12.2015 №1722-п, площадью 1431106 кв.м – Российская Федерация, Ленинградская область, Сланцевский муниципальный район, Сланцевское городское поселение, город Сланцы, зона золоотвалов, 1.</w:t>
      </w:r>
    </w:p>
    <w:p>
      <w:pPr>
        <w:pStyle w:val="Style12"/>
        <w:rPr/>
      </w:pPr>
      <w:r>
        <w:rPr/>
        <w:t>2. Разместить настоящее постановление на официальном сайте Сланцевского муниципального района в сети «Интернет».</w:t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2"/>
        <w:rPr/>
      </w:pPr>
      <w:r>
        <w:rPr/>
        <w:t>3. Контроль за исполнением постановления возложить на заместителя главы администрации Сланцевского муниципального района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/>
            </w:pPr>
            <w:r>
              <w:rPr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/>
            </w:pPr>
            <w:r>
              <w:rPr/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2016-01-25T09:23:44Z</dcterms:created>
  <dc:language>ru-RU</dc:language>
  <cp:lastPrinted>2016-01-25T09:25:39Z</cp:lastPrinted>
  <dcterms:modified xsi:type="dcterms:W3CDTF">2016-01-25T09:25:56Z</dcterms:modified>
  <cp:revision>2</cp:revision>
  <dc:title>шаблон постновления</dc:title>
</cp:coreProperties>
</file>