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A1" w:rsidRDefault="003E3CA1" w:rsidP="003E3CA1">
      <w:pPr>
        <w:rPr>
          <w:rFonts w:ascii="Times New Roman" w:eastAsia="Times New Roman" w:hAnsi="Times New Roman" w:cs="Times New Roman"/>
          <w:b/>
        </w:rPr>
      </w:pPr>
      <w:r>
        <w:rPr>
          <w:rFonts w:ascii="CentSchbkCyrill BT" w:eastAsia="CentSchbkCyrill BT" w:hAnsi="CentSchbkCyrill BT" w:cs="CentSchbkCyrill BT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УТВЕРЖДЕНА</w:t>
      </w:r>
    </w:p>
    <w:p w:rsidR="003E3CA1" w:rsidRDefault="003E3CA1" w:rsidP="003E3CA1">
      <w:pPr>
        <w:ind w:left="7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 главы администрации муниципального образования «Сланцевский муниципальный район» Ленинградской области</w:t>
      </w:r>
    </w:p>
    <w:p w:rsidR="003E3CA1" w:rsidRDefault="003E3CA1" w:rsidP="003E3CA1">
      <w:pPr>
        <w:ind w:left="7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8 февраля 2016г., № 112-п</w:t>
      </w:r>
    </w:p>
    <w:p w:rsidR="003E3CA1" w:rsidRDefault="003E3CA1" w:rsidP="003E3CA1">
      <w:pPr>
        <w:ind w:left="9639"/>
        <w:jc w:val="center"/>
        <w:rPr>
          <w:rFonts w:ascii="Times New Roman" w:eastAsia="Times New Roman" w:hAnsi="Times New Roman" w:cs="Times New Roman"/>
        </w:rPr>
      </w:pPr>
    </w:p>
    <w:p w:rsidR="003E3CA1" w:rsidRDefault="003E3CA1" w:rsidP="003E3CA1">
      <w:pPr>
        <w:ind w:left="9639"/>
        <w:jc w:val="center"/>
        <w:rPr>
          <w:rFonts w:ascii="Times New Roman" w:eastAsia="Times New Roman" w:hAnsi="Times New Roman" w:cs="Times New Roman"/>
        </w:rPr>
      </w:pPr>
    </w:p>
    <w:p w:rsidR="003E3CA1" w:rsidRDefault="003E3CA1" w:rsidP="003E3CA1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3E3CA1" w:rsidRDefault="003E3CA1" w:rsidP="003E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СХЕМА</w:t>
      </w:r>
    </w:p>
    <w:p w:rsidR="003E3CA1" w:rsidRDefault="003E3CA1" w:rsidP="003E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размещения рекламных конструкций </w:t>
      </w:r>
    </w:p>
    <w:p w:rsidR="003E3CA1" w:rsidRDefault="003E3CA1" w:rsidP="003E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территории Сланцевского муниципального района Ленинградской области</w:t>
      </w:r>
    </w:p>
    <w:p w:rsidR="003E3CA1" w:rsidRDefault="003E3CA1" w:rsidP="003E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 дополнениями от 26.08.2015г.)</w:t>
      </w:r>
    </w:p>
    <w:p w:rsidR="003E3CA1" w:rsidRDefault="003E3CA1" w:rsidP="003E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3CA1" w:rsidRDefault="003E3CA1" w:rsidP="003E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3CA1" w:rsidRDefault="003E3CA1" w:rsidP="003E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3CA1" w:rsidRDefault="003E3CA1" w:rsidP="003E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3CA1" w:rsidRDefault="003E3CA1" w:rsidP="003E3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E3CA1" w:rsidRDefault="003E3CA1" w:rsidP="003E3C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E3CA1" w:rsidRDefault="003E3CA1" w:rsidP="003E3C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E3CA1" w:rsidRDefault="003E3CA1" w:rsidP="003E3C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E3CA1" w:rsidRDefault="003E3CA1" w:rsidP="003E3C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E3CA1" w:rsidRDefault="003E3CA1" w:rsidP="003E3C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 Комитетом по печати и связям с общественностью правительства Ленинградской области</w:t>
      </w:r>
    </w:p>
    <w:p w:rsidR="003E3CA1" w:rsidRDefault="003E3CA1" w:rsidP="003E3C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E3CA1" w:rsidRPr="00EA71AE" w:rsidRDefault="003E3CA1" w:rsidP="003E3C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 ноября 2015 г № 7</w:t>
      </w:r>
      <w:r>
        <w:rPr>
          <w:rFonts w:ascii="Times New Roman" w:eastAsia="Times New Roman" w:hAnsi="Times New Roman" w:cs="Times New Roman"/>
          <w:lang w:val="en-US"/>
        </w:rPr>
        <w:t>/</w:t>
      </w:r>
      <w:r>
        <w:rPr>
          <w:rFonts w:ascii="Times New Roman" w:eastAsia="Times New Roman" w:hAnsi="Times New Roman" w:cs="Times New Roman"/>
        </w:rPr>
        <w:t>1</w:t>
      </w:r>
    </w:p>
    <w:p w:rsidR="003E3CA1" w:rsidRDefault="003E3CA1">
      <w:pPr>
        <w:rPr>
          <w:rFonts w:ascii="CentSchbkCyrill BT" w:eastAsia="CentSchbkCyrill BT" w:hAnsi="CentSchbkCyrill BT" w:cs="CentSchbkCyrill BT"/>
          <w:sz w:val="24"/>
        </w:rPr>
      </w:pPr>
    </w:p>
    <w:p w:rsidR="00912C6A" w:rsidRDefault="003E3C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entSchbkCyrill BT" w:eastAsia="CentSchbkCyrill BT" w:hAnsi="CentSchbkCyrill BT" w:cs="CentSchbkCyrill BT"/>
          <w:sz w:val="24"/>
        </w:rPr>
        <w:t xml:space="preserve">                                                  </w:t>
      </w: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3E3CA1">
      <w:pPr>
        <w:suppressAutoHyphens/>
        <w:spacing w:after="0" w:line="240" w:lineRule="auto"/>
        <w:jc w:val="center"/>
        <w:rPr>
          <w:rFonts w:ascii="CentSchbkCyrill BT" w:eastAsia="CentSchbkCyrill BT" w:hAnsi="CentSchbkCyrill BT" w:cs="CentSchbkCyrill BT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Адресная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программа</w:t>
      </w:r>
    </w:p>
    <w:p w:rsidR="00912C6A" w:rsidRDefault="003E3CA1">
      <w:pPr>
        <w:suppressAutoHyphens/>
        <w:spacing w:after="0" w:line="240" w:lineRule="auto"/>
        <w:jc w:val="center"/>
        <w:rPr>
          <w:rFonts w:ascii="CentSchbkCyrill BT" w:eastAsia="CentSchbkCyrill BT" w:hAnsi="CentSchbkCyrill BT" w:cs="CentSchbkCyrill BT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действующих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и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перспективных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мест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размещения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рекламных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конструкций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на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территории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МО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Сланцевский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муниципальный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район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Ленинградской</w:t>
      </w:r>
      <w:r>
        <w:rPr>
          <w:rFonts w:ascii="CentSchbkCyrill BT" w:eastAsia="CentSchbkCyrill BT" w:hAnsi="CentSchbkCyrill BT" w:cs="CentSchbkCyrill B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области</w:t>
      </w:r>
      <w:r>
        <w:rPr>
          <w:rFonts w:ascii="CentSchbkCyrill BT" w:eastAsia="CentSchbkCyrill BT" w:hAnsi="CentSchbkCyrill BT" w:cs="CentSchbkCyrill BT"/>
          <w:b/>
          <w:sz w:val="40"/>
        </w:rPr>
        <w:t>.</w:t>
      </w: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12C6A" w:rsidRDefault="003E3CA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г. Сланцы</w:t>
      </w:r>
    </w:p>
    <w:p w:rsidR="00912C6A" w:rsidRDefault="003E3CA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2016 год</w:t>
      </w: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CentSchbkCyrill BT" w:eastAsia="CentSchbkCyrill BT" w:hAnsi="CentSchbkCyrill BT" w:cs="CentSchbkCyrill BT"/>
          <w:sz w:val="24"/>
        </w:rPr>
      </w:pP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CentSchbkCyrill BT" w:eastAsia="CentSchbkCyrill BT" w:hAnsi="CentSchbkCyrill BT" w:cs="CentSchbkCyrill BT"/>
          <w:sz w:val="24"/>
        </w:rPr>
      </w:pPr>
    </w:p>
    <w:p w:rsidR="00912C6A" w:rsidRDefault="003E3CA1">
      <w:pPr>
        <w:suppressAutoHyphens/>
        <w:spacing w:after="0" w:line="240" w:lineRule="auto"/>
        <w:ind w:firstLine="708"/>
        <w:jc w:val="both"/>
        <w:rPr>
          <w:rFonts w:ascii="CentSchbkCyrill BT" w:eastAsia="CentSchbkCyrill BT" w:hAnsi="CentSchbkCyrill BT" w:cs="CentSchbkCyrill BT"/>
          <w:sz w:val="24"/>
        </w:rPr>
      </w:pPr>
      <w:r>
        <w:rPr>
          <w:rFonts w:ascii="Calibri" w:eastAsia="Calibri" w:hAnsi="Calibri" w:cs="Calibri"/>
          <w:sz w:val="24"/>
        </w:rPr>
        <w:t>Адресная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программа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размещения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рекламных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конструкций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является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документом</w:t>
      </w:r>
      <w:r>
        <w:rPr>
          <w:rFonts w:ascii="CentSchbkCyrill BT" w:eastAsia="CentSchbkCyrill BT" w:hAnsi="CentSchbkCyrill BT" w:cs="CentSchbkCyrill B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определяющим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места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размещения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рекламных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конструкций</w:t>
      </w:r>
      <w:r>
        <w:rPr>
          <w:rFonts w:ascii="CentSchbkCyrill BT" w:eastAsia="CentSchbkCyrill BT" w:hAnsi="CentSchbkCyrill BT" w:cs="CentSchbkCyrill B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типы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виды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рекламных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конструкций</w:t>
      </w:r>
      <w:r>
        <w:rPr>
          <w:rFonts w:ascii="CentSchbkCyrill BT" w:eastAsia="CentSchbkCyrill BT" w:hAnsi="CentSchbkCyrill BT" w:cs="CentSchbkCyrill B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установка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которых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допускается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данных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местах</w:t>
      </w:r>
      <w:r>
        <w:rPr>
          <w:rFonts w:ascii="CentSchbkCyrill BT" w:eastAsia="CentSchbkCyrill BT" w:hAnsi="CentSchbkCyrill BT" w:cs="CentSchbkCyrill BT"/>
          <w:sz w:val="24"/>
        </w:rPr>
        <w:t xml:space="preserve">. </w:t>
      </w:r>
    </w:p>
    <w:p w:rsidR="00912C6A" w:rsidRDefault="003E3CA1">
      <w:pPr>
        <w:suppressAutoHyphens/>
        <w:spacing w:after="0" w:line="240" w:lineRule="auto"/>
        <w:ind w:firstLine="708"/>
        <w:jc w:val="both"/>
        <w:rPr>
          <w:rFonts w:ascii="CentSchbkCyrill BT" w:eastAsia="CentSchbkCyrill BT" w:hAnsi="CentSchbkCyrill BT" w:cs="CentSchbkCyrill BT"/>
          <w:sz w:val="24"/>
        </w:rPr>
      </w:pPr>
      <w:r>
        <w:rPr>
          <w:rFonts w:ascii="Calibri" w:eastAsia="Calibri" w:hAnsi="Calibri" w:cs="Calibri"/>
          <w:sz w:val="24"/>
        </w:rPr>
        <w:t>Адресная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программа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размещения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рекламных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конструкций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соответствует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документам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территориального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планирования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призвана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обеспечивать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соблюдение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внешнего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архитектурного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облика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сложившейся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застройки</w:t>
      </w:r>
      <w:r>
        <w:rPr>
          <w:rFonts w:ascii="CentSchbkCyrill BT" w:eastAsia="CentSchbkCyrill BT" w:hAnsi="CentSchbkCyrill BT" w:cs="CentSchbkCyrill B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градостроительных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норм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правил</w:t>
      </w:r>
      <w:r>
        <w:rPr>
          <w:rFonts w:ascii="CentSchbkCyrill BT" w:eastAsia="CentSchbkCyrill BT" w:hAnsi="CentSchbkCyrill BT" w:cs="CentSchbkCyrill B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требований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безопасности</w:t>
      </w:r>
      <w:r>
        <w:rPr>
          <w:rFonts w:ascii="CentSchbkCyrill BT" w:eastAsia="CentSchbkCyrill BT" w:hAnsi="CentSchbkCyrill BT" w:cs="CentSchbkCyrill BT"/>
          <w:sz w:val="24"/>
        </w:rPr>
        <w:t xml:space="preserve">. </w:t>
      </w:r>
    </w:p>
    <w:p w:rsidR="00912C6A" w:rsidRDefault="003E3CA1">
      <w:pPr>
        <w:suppressAutoHyphens/>
        <w:spacing w:after="0" w:line="240" w:lineRule="auto"/>
        <w:ind w:firstLine="708"/>
        <w:jc w:val="both"/>
        <w:rPr>
          <w:rFonts w:ascii="CentSchbkCyrill BT" w:eastAsia="CentSchbkCyrill BT" w:hAnsi="CentSchbkCyrill BT" w:cs="CentSchbkCyrill BT"/>
          <w:sz w:val="24"/>
        </w:rPr>
      </w:pPr>
      <w:r>
        <w:rPr>
          <w:rFonts w:ascii="Calibri" w:eastAsia="Calibri" w:hAnsi="Calibri" w:cs="Calibri"/>
          <w:sz w:val="24"/>
        </w:rPr>
        <w:t>Рекламная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конструкция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должна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иметь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маркировку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указанием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рекламораспространителя</w:t>
      </w:r>
      <w:proofErr w:type="spellEnd"/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номером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телефона</w:t>
      </w:r>
      <w:r>
        <w:rPr>
          <w:rFonts w:ascii="CentSchbkCyrill BT" w:eastAsia="CentSchbkCyrill BT" w:hAnsi="CentSchbkCyrill BT" w:cs="CentSchbkCyrill BT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Маркировка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должна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быть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размещена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информационным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полем</w:t>
      </w:r>
      <w:r>
        <w:rPr>
          <w:rFonts w:ascii="CentSchbkCyrill BT" w:eastAsia="CentSchbkCyrill BT" w:hAnsi="CentSchbkCyrill BT" w:cs="CentSchbkCyrill B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иметь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удобно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читаемый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размер</w:t>
      </w:r>
      <w:r>
        <w:rPr>
          <w:rFonts w:ascii="CentSchbkCyrill BT" w:eastAsia="CentSchbkCyrill BT" w:hAnsi="CentSchbkCyrill BT" w:cs="CentSchbkCyrill BT"/>
          <w:sz w:val="24"/>
        </w:rPr>
        <w:t>.</w:t>
      </w:r>
    </w:p>
    <w:p w:rsidR="00912C6A" w:rsidRDefault="003E3CA1">
      <w:pPr>
        <w:suppressAutoHyphens/>
        <w:spacing w:after="0" w:line="240" w:lineRule="auto"/>
        <w:ind w:firstLine="708"/>
        <w:jc w:val="both"/>
        <w:rPr>
          <w:rFonts w:ascii="CentSchbkCyrill BT" w:eastAsia="CentSchbkCyrill BT" w:hAnsi="CentSchbkCyrill BT" w:cs="CentSchbkCyrill BT"/>
          <w:sz w:val="24"/>
        </w:rPr>
      </w:pPr>
      <w:r>
        <w:rPr>
          <w:rFonts w:ascii="Calibri" w:eastAsia="Calibri" w:hAnsi="Calibri" w:cs="Calibri"/>
          <w:sz w:val="24"/>
        </w:rPr>
        <w:t>К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установке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допускаются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рекламные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конструкции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следующими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техническими</w:t>
      </w:r>
      <w:r>
        <w:rPr>
          <w:rFonts w:ascii="CentSchbkCyrill BT" w:eastAsia="CentSchbkCyrill BT" w:hAnsi="CentSchbkCyrill BT" w:cs="CentSchbkCyrill B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характеристиками</w:t>
      </w:r>
      <w:r>
        <w:rPr>
          <w:rFonts w:ascii="CentSchbkCyrill BT" w:eastAsia="CentSchbkCyrill BT" w:hAnsi="CentSchbkCyrill BT" w:cs="CentSchbkCyrill BT"/>
          <w:sz w:val="24"/>
        </w:rPr>
        <w:t xml:space="preserve">: </w:t>
      </w: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CentSchbkCyrill BT" w:eastAsia="CentSchbkCyrill BT" w:hAnsi="CentSchbkCyrill BT" w:cs="CentSchbkCyrill BT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17"/>
        <w:gridCol w:w="6756"/>
      </w:tblGrid>
      <w:tr w:rsidR="00912C6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Наименование</w:t>
            </w:r>
            <w:r>
              <w:rPr>
                <w:rFonts w:ascii="CentSchbkCyrill BT" w:eastAsia="CentSchbkCyrill BT" w:hAnsi="CentSchbkCyrill BT" w:cs="CentSchbkCyrill B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конструкции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Технические</w:t>
            </w:r>
            <w:r>
              <w:rPr>
                <w:rFonts w:ascii="CentSchbkCyrill BT" w:eastAsia="CentSchbkCyrill BT" w:hAnsi="CentSchbkCyrill BT" w:cs="CentSchbkCyrill B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характеристика</w:t>
            </w:r>
            <w:r>
              <w:rPr>
                <w:rFonts w:ascii="CentSchbkCyrill BT" w:eastAsia="CentSchbkCyrill BT" w:hAnsi="CentSchbkCyrill BT" w:cs="CentSchbkCyrill B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конструкции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202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912C6A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sz w:val="24"/>
              </w:rPr>
            </w:pPr>
          </w:p>
          <w:p w:rsidR="00912C6A" w:rsidRDefault="003E3CA1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Биллборд</w:t>
            </w:r>
            <w:proofErr w:type="spellEnd"/>
          </w:p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3,0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х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6,0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 xml:space="preserve"> 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отдельно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стоящая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конструкция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имеющая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одну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две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или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четыре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рекламные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поверхности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Размеры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рекламных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полей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х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6,0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Способ</w:t>
            </w:r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установки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–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наземный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фундамент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или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бетонный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блок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углублением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землю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помощью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анкерных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болтов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. </w:t>
            </w:r>
          </w:p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Подсветка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—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наружная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использованием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галогенных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прожекторов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.             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912C6A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sz w:val="24"/>
              </w:rPr>
            </w:pPr>
          </w:p>
          <w:p w:rsidR="00912C6A" w:rsidRDefault="003E3CA1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Формат</w:t>
            </w:r>
          </w:p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1,8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х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 xml:space="preserve"> 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отдельно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стоящая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небольшая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конструкция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имеющая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две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рекламные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поверхности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Размеры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рекламных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полей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1,8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х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Способ</w:t>
            </w:r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установки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–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наземный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фундамент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или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бетонный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блок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углублением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землю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помощью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анкерных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болтов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. </w:t>
            </w:r>
          </w:p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Подсветка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—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внутренняя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            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912C6A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sz w:val="24"/>
              </w:rPr>
            </w:pPr>
          </w:p>
          <w:p w:rsidR="00912C6A" w:rsidRDefault="003E3CA1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Щит</w:t>
            </w:r>
            <w:r>
              <w:rPr>
                <w:rFonts w:ascii="CentSchbkCyrill BT" w:eastAsia="CentSchbkCyrill BT" w:hAnsi="CentSchbkCyrill BT" w:cs="CentSchbkCyrill B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малый</w:t>
            </w:r>
          </w:p>
          <w:p w:rsidR="00912C6A" w:rsidRDefault="003E3CA1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2,0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х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  <w:p w:rsidR="00912C6A" w:rsidRDefault="003E3CA1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3,07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х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3,84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  <w:p w:rsidR="00912C6A" w:rsidRDefault="00912C6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Щит</w:t>
            </w:r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малый</w:t>
            </w:r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 xml:space="preserve"> 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отдельно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стоящая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конструкция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имеющая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одну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две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или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четыре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рекламные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поверхности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Размеры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рекламных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полей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2,0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х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.; 3,07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х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3,84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Способ</w:t>
            </w:r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установки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–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наземный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фундамент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или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бетонный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блок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углублением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землю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помощью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анкерных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болтов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. </w:t>
            </w:r>
          </w:p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Подсветка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—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наружная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использованием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галогенных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прожекторов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.             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912C6A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sz w:val="24"/>
              </w:rPr>
            </w:pPr>
          </w:p>
          <w:p w:rsidR="00912C6A" w:rsidRDefault="003E3CA1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Пиллар</w:t>
            </w:r>
            <w:proofErr w:type="spellEnd"/>
            <w:r>
              <w:rPr>
                <w:rFonts w:ascii="CentSchbkCyrill BT" w:eastAsia="CentSchbkCyrill BT" w:hAnsi="CentSchbkCyrill BT" w:cs="CentSchbkCyrill BT"/>
                <w:b/>
                <w:sz w:val="24"/>
              </w:rPr>
              <w:t xml:space="preserve"> </w:t>
            </w:r>
          </w:p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1,4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х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</w:rPr>
              <w:t>Пиллар</w:t>
            </w:r>
            <w:proofErr w:type="spellEnd"/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 xml:space="preserve"> 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отдельно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стоящая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конструкция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имеющая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рекламные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поверхности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Размеры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рекламных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полей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1,4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х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Способ</w:t>
            </w:r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установки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–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наземный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декорированный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фундамент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Подсветка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—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внутренняя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            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912C6A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sz w:val="24"/>
              </w:rPr>
            </w:pPr>
          </w:p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Светодиодный</w:t>
            </w:r>
            <w:r>
              <w:rPr>
                <w:rFonts w:ascii="CentSchbkCyrill BT" w:eastAsia="CentSchbkCyrill BT" w:hAnsi="CentSchbkCyrill BT" w:cs="CentSchbkCyrill B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экран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Светодиодный</w:t>
            </w:r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экран</w:t>
            </w:r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 xml:space="preserve"> 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отдельно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стоящая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конструкция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имеющая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>одну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рекламную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поверхность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динамичным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изображением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Размеры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рекламных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полей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</w:p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Способ</w:t>
            </w:r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установки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–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заглубленный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фундамент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Подсветка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—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внутренняя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       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912C6A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sz w:val="24"/>
              </w:rPr>
            </w:pPr>
          </w:p>
          <w:p w:rsidR="00912C6A" w:rsidRDefault="003E3CA1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b/>
                <w:sz w:val="24"/>
              </w:rPr>
              <w:t xml:space="preserve"> – </w:t>
            </w:r>
            <w:r>
              <w:rPr>
                <w:rFonts w:ascii="Calibri" w:eastAsia="Calibri" w:hAnsi="Calibri" w:cs="Calibri"/>
                <w:b/>
                <w:sz w:val="24"/>
              </w:rPr>
              <w:t>панель</w:t>
            </w:r>
          </w:p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1,2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х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0,8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панель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–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конструкция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креплением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опоры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линии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электропередач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</w:p>
          <w:p w:rsidR="00912C6A" w:rsidRDefault="003E3CA1">
            <w:pPr>
              <w:suppressAutoHyphens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Способ</w:t>
            </w:r>
            <w:r>
              <w:rPr>
                <w:rFonts w:ascii="CentSchbkCyrill BT" w:eastAsia="CentSchbkCyrill BT" w:hAnsi="CentSchbkCyrill BT" w:cs="CentSchbkCyrill BT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установки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–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опоры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электропередач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креплением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металлическими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хомутами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Подсветка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—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отсутствует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          </w:t>
            </w:r>
          </w:p>
        </w:tc>
      </w:tr>
    </w:tbl>
    <w:p w:rsidR="00912C6A" w:rsidRDefault="003E3CA1">
      <w:pPr>
        <w:suppressAutoHyphens/>
        <w:spacing w:after="0" w:line="240" w:lineRule="auto"/>
        <w:ind w:firstLine="708"/>
        <w:jc w:val="both"/>
        <w:rPr>
          <w:rFonts w:ascii="CentSchbkCyrill BT" w:eastAsia="CentSchbkCyrill BT" w:hAnsi="CentSchbkCyrill BT" w:cs="CentSchbkCyrill BT"/>
        </w:rPr>
      </w:pPr>
      <w:r>
        <w:rPr>
          <w:rFonts w:ascii="Calibri" w:eastAsia="Calibri" w:hAnsi="Calibri" w:cs="Calibri"/>
        </w:rPr>
        <w:t>По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необходимости</w:t>
      </w:r>
      <w:r>
        <w:rPr>
          <w:rFonts w:ascii="CentSchbkCyrill BT" w:eastAsia="CentSchbkCyrill BT" w:hAnsi="CentSchbkCyrill BT" w:cs="CentSchbkCyrill BT"/>
        </w:rPr>
        <w:t xml:space="preserve">, </w:t>
      </w:r>
      <w:r>
        <w:rPr>
          <w:rFonts w:ascii="Calibri" w:eastAsia="Calibri" w:hAnsi="Calibri" w:cs="Calibri"/>
        </w:rPr>
        <w:t>в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адресную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программу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размещения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рекламных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конструкций</w:t>
      </w:r>
      <w:r>
        <w:rPr>
          <w:rFonts w:ascii="CentSchbkCyrill BT" w:eastAsia="CentSchbkCyrill BT" w:hAnsi="CentSchbkCyrill BT" w:cs="CentSchbkCyrill BT"/>
        </w:rPr>
        <w:t xml:space="preserve">, </w:t>
      </w:r>
      <w:r>
        <w:rPr>
          <w:rFonts w:ascii="Calibri" w:eastAsia="Calibri" w:hAnsi="Calibri" w:cs="Calibri"/>
        </w:rPr>
        <w:t>не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чаще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одного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раза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полугодие</w:t>
      </w:r>
      <w:r>
        <w:rPr>
          <w:rFonts w:ascii="CentSchbkCyrill BT" w:eastAsia="CentSchbkCyrill BT" w:hAnsi="CentSchbkCyrill BT" w:cs="CentSchbkCyrill BT"/>
        </w:rPr>
        <w:t xml:space="preserve">, </w:t>
      </w:r>
      <w:r>
        <w:rPr>
          <w:rFonts w:ascii="Calibri" w:eastAsia="Calibri" w:hAnsi="Calibri" w:cs="Calibri"/>
        </w:rPr>
        <w:t>могут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быть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внесены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изменения</w:t>
      </w:r>
      <w:r>
        <w:rPr>
          <w:rFonts w:ascii="CentSchbkCyrill BT" w:eastAsia="CentSchbkCyrill BT" w:hAnsi="CentSchbkCyrill BT" w:cs="CentSchbkCyrill BT"/>
        </w:rPr>
        <w:t xml:space="preserve">. </w:t>
      </w:r>
      <w:r>
        <w:rPr>
          <w:rFonts w:ascii="Calibri" w:eastAsia="Calibri" w:hAnsi="Calibri" w:cs="Calibri"/>
        </w:rPr>
        <w:t>Адресная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программа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схемы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размещения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рекламных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конструкций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вносимые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нее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изменения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подлежат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опубликованию</w:t>
      </w:r>
      <w:r>
        <w:rPr>
          <w:rFonts w:ascii="CentSchbkCyrill BT" w:eastAsia="CentSchbkCyrill BT" w:hAnsi="CentSchbkCyrill BT" w:cs="CentSchbkCyrill BT"/>
        </w:rPr>
        <w:t xml:space="preserve"> (</w:t>
      </w:r>
      <w:r>
        <w:rPr>
          <w:rFonts w:ascii="Calibri" w:eastAsia="Calibri" w:hAnsi="Calibri" w:cs="Calibri"/>
        </w:rPr>
        <w:t>обнародованию</w:t>
      </w:r>
      <w:r>
        <w:rPr>
          <w:rFonts w:ascii="CentSchbkCyrill BT" w:eastAsia="CentSchbkCyrill BT" w:hAnsi="CentSchbkCyrill BT" w:cs="CentSchbkCyrill BT"/>
        </w:rPr>
        <w:t xml:space="preserve">) </w:t>
      </w:r>
      <w:r>
        <w:rPr>
          <w:rFonts w:ascii="Calibri" w:eastAsia="Calibri" w:hAnsi="Calibri" w:cs="Calibri"/>
        </w:rPr>
        <w:t>в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порядке</w:t>
      </w:r>
      <w:r>
        <w:rPr>
          <w:rFonts w:ascii="CentSchbkCyrill BT" w:eastAsia="CentSchbkCyrill BT" w:hAnsi="CentSchbkCyrill BT" w:cs="CentSchbkCyrill BT"/>
        </w:rPr>
        <w:t xml:space="preserve">, </w:t>
      </w:r>
      <w:r>
        <w:rPr>
          <w:rFonts w:ascii="Calibri" w:eastAsia="Calibri" w:hAnsi="Calibri" w:cs="Calibri"/>
        </w:rPr>
        <w:t>установленном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для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официального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опубликования</w:t>
      </w:r>
      <w:r>
        <w:rPr>
          <w:rFonts w:ascii="CentSchbkCyrill BT" w:eastAsia="CentSchbkCyrill BT" w:hAnsi="CentSchbkCyrill BT" w:cs="CentSchbkCyrill BT"/>
        </w:rPr>
        <w:t xml:space="preserve"> (</w:t>
      </w:r>
      <w:r>
        <w:rPr>
          <w:rFonts w:ascii="Calibri" w:eastAsia="Calibri" w:hAnsi="Calibri" w:cs="Calibri"/>
        </w:rPr>
        <w:t>обнародования</w:t>
      </w:r>
      <w:r>
        <w:rPr>
          <w:rFonts w:ascii="CentSchbkCyrill BT" w:eastAsia="CentSchbkCyrill BT" w:hAnsi="CentSchbkCyrill BT" w:cs="CentSchbkCyrill BT"/>
        </w:rPr>
        <w:t xml:space="preserve">) </w:t>
      </w:r>
      <w:r>
        <w:rPr>
          <w:rFonts w:ascii="Calibri" w:eastAsia="Calibri" w:hAnsi="Calibri" w:cs="Calibri"/>
        </w:rPr>
        <w:t>муниципальных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правовых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актов</w:t>
      </w:r>
      <w:r>
        <w:rPr>
          <w:rFonts w:ascii="CentSchbkCyrill BT" w:eastAsia="CentSchbkCyrill BT" w:hAnsi="CentSchbkCyrill BT" w:cs="CentSchbkCyrill BT"/>
        </w:rPr>
        <w:t xml:space="preserve">, </w:t>
      </w:r>
      <w:r>
        <w:rPr>
          <w:rFonts w:ascii="Calibri" w:eastAsia="Calibri" w:hAnsi="Calibri" w:cs="Calibri"/>
        </w:rPr>
        <w:t>и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размещению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официальном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сайте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МО</w:t>
      </w:r>
      <w:r>
        <w:rPr>
          <w:rFonts w:ascii="CentSchbkCyrill BT" w:eastAsia="CentSchbkCyrill BT" w:hAnsi="CentSchbkCyrill BT" w:cs="CentSchbkCyrill BT"/>
        </w:rPr>
        <w:t xml:space="preserve"> «</w:t>
      </w:r>
      <w:r>
        <w:rPr>
          <w:rFonts w:ascii="Calibri" w:eastAsia="Calibri" w:hAnsi="Calibri" w:cs="Calibri"/>
        </w:rPr>
        <w:t>Сланцевский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муниципальный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район</w:t>
      </w:r>
      <w:r>
        <w:rPr>
          <w:rFonts w:ascii="CentSchbkCyrill BT" w:eastAsia="CentSchbkCyrill BT" w:hAnsi="CentSchbkCyrill BT" w:cs="CentSchbkCyrill BT"/>
        </w:rPr>
        <w:t xml:space="preserve">» </w:t>
      </w:r>
      <w:r>
        <w:rPr>
          <w:rFonts w:ascii="Calibri" w:eastAsia="Calibri" w:hAnsi="Calibri" w:cs="Calibri"/>
        </w:rPr>
        <w:t>в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информационно</w:t>
      </w:r>
      <w:r>
        <w:rPr>
          <w:rFonts w:ascii="CentSchbkCyrill BT" w:eastAsia="CentSchbkCyrill BT" w:hAnsi="CentSchbkCyrill BT" w:cs="CentSchbkCyrill BT"/>
        </w:rPr>
        <w:t>-</w:t>
      </w:r>
      <w:r>
        <w:rPr>
          <w:rFonts w:ascii="Calibri" w:eastAsia="Calibri" w:hAnsi="Calibri" w:cs="Calibri"/>
        </w:rPr>
        <w:t>телекоммуникационной</w:t>
      </w:r>
      <w:r>
        <w:rPr>
          <w:rFonts w:ascii="CentSchbkCyrill BT" w:eastAsia="CentSchbkCyrill BT" w:hAnsi="CentSchbkCyrill BT" w:cs="CentSchbkCyrill BT"/>
        </w:rPr>
        <w:t xml:space="preserve"> </w:t>
      </w:r>
      <w:r>
        <w:rPr>
          <w:rFonts w:ascii="Calibri" w:eastAsia="Calibri" w:hAnsi="Calibri" w:cs="Calibri"/>
        </w:rPr>
        <w:t>сети</w:t>
      </w:r>
      <w:r>
        <w:rPr>
          <w:rFonts w:ascii="CentSchbkCyrill BT" w:eastAsia="CentSchbkCyrill BT" w:hAnsi="CentSchbkCyrill BT" w:cs="CentSchbkCyrill BT"/>
        </w:rPr>
        <w:t xml:space="preserve"> «</w:t>
      </w:r>
      <w:r>
        <w:rPr>
          <w:rFonts w:ascii="Calibri" w:eastAsia="Calibri" w:hAnsi="Calibri" w:cs="Calibri"/>
        </w:rPr>
        <w:t>Интернет</w:t>
      </w:r>
      <w:r>
        <w:rPr>
          <w:rFonts w:ascii="CentSchbkCyrill BT" w:eastAsia="CentSchbkCyrill BT" w:hAnsi="CentSchbkCyrill BT" w:cs="CentSchbkCyrill BT"/>
        </w:rPr>
        <w:t>».</w:t>
      </w:r>
    </w:p>
    <w:p w:rsidR="00912C6A" w:rsidRDefault="00912C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2C6A" w:rsidRDefault="003E3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АДРЕСНАЯ ПРОГРАММА РАЗМЕЩЕНИЯ РЕКЛАМНЫХ КОНСТРУКЦИЙ</w:t>
      </w:r>
    </w:p>
    <w:p w:rsidR="00912C6A" w:rsidRDefault="00912C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8"/>
        <w:gridCol w:w="4524"/>
        <w:gridCol w:w="1813"/>
        <w:gridCol w:w="1387"/>
        <w:gridCol w:w="1091"/>
      </w:tblGrid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sz w:val="24"/>
              </w:rPr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  <w:p w:rsidR="00912C6A" w:rsidRDefault="00912C6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Ориентировочный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адрес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>размещения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рекламной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конструкции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Тип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  <w:rPr>
                <w:rFonts w:ascii="CentSchbkCyrill BT" w:eastAsia="CentSchbkCyrill BT" w:hAnsi="CentSchbkCyrill BT" w:cs="CentSchbkCyrill BT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Площадь</w:t>
            </w:r>
            <w:r>
              <w:rPr>
                <w:rFonts w:ascii="CentSchbkCyrill BT" w:eastAsia="CentSchbkCyrill BT" w:hAnsi="CentSchbkCyrill BT" w:cs="CentSchbkCyrill BT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информац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0"/>
              </w:rPr>
              <w:t>.</w:t>
            </w:r>
          </w:p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№ </w:t>
            </w:r>
            <w:r>
              <w:rPr>
                <w:rFonts w:ascii="Calibri" w:eastAsia="Calibri" w:hAnsi="Calibri" w:cs="Calibri"/>
                <w:sz w:val="24"/>
              </w:rPr>
              <w:t>РК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карте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Сланцевское</w:t>
            </w:r>
            <w:r>
              <w:rPr>
                <w:rFonts w:ascii="CentSchbkCyrill BT" w:eastAsia="CentSchbkCyrill BT" w:hAnsi="CentSchbkCyrill BT" w:cs="CentSchbkCyrill B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городское</w:t>
            </w:r>
            <w:r>
              <w:rPr>
                <w:rFonts w:ascii="CentSchbkCyrill BT" w:eastAsia="CentSchbkCyrill BT" w:hAnsi="CentSchbkCyrill BT" w:cs="CentSchbkCyrill B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поселение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район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Кировского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моста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справа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проезжей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1.1.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район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Кировского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моста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слева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проезжей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1.2.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нечетная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сторона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напротив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1.3.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Пр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Молодежный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нечетная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сторона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1.4.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Пр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Молодежный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четная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сторона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территория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напротив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1.5.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Гагарина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территория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проезжей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частью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домом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1.6.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Гагарина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территория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проезжей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частью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домом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1.7.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Гагарина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территория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проезжей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частью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домом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1.8.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Гагарина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территория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Кушелка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Полевая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1.9.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Гагарина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территория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автостоянки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ЖД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вокзала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1.10.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Привокзальная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территория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1.11.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Сланцевское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шоссе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южнее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ЖД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переезда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1.12.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Сланцевское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шоссе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территория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АЗС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Лукойл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1.13.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tabs>
                <w:tab w:val="left" w:pos="1276"/>
              </w:tabs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территория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22,  </w:t>
            </w:r>
            <w:r>
              <w:rPr>
                <w:rFonts w:ascii="Calibri" w:eastAsia="Calibri" w:hAnsi="Calibri" w:cs="Calibri"/>
                <w:sz w:val="24"/>
              </w:rPr>
              <w:t>центральная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часть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4,3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2.1.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территория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22, </w:t>
            </w:r>
            <w:r>
              <w:rPr>
                <w:rFonts w:ascii="Calibri" w:eastAsia="Calibri" w:hAnsi="Calibri" w:cs="Calibri"/>
                <w:sz w:val="24"/>
              </w:rPr>
              <w:t>южная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часть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4,3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2.2.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тротуар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24, </w:t>
            </w:r>
            <w:r>
              <w:rPr>
                <w:rFonts w:ascii="Calibri" w:eastAsia="Calibri" w:hAnsi="Calibri" w:cs="Calibri"/>
                <w:sz w:val="24"/>
              </w:rPr>
              <w:t>напротив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входа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маг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Меркурий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4,3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2.3.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тротуар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24, </w:t>
            </w:r>
            <w:r>
              <w:rPr>
                <w:rFonts w:ascii="Calibri" w:eastAsia="Calibri" w:hAnsi="Calibri" w:cs="Calibri"/>
                <w:sz w:val="24"/>
              </w:rPr>
              <w:t>напротив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входа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маг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Улыбка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Радуги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4,3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2.4.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территория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14, </w:t>
            </w:r>
            <w:r>
              <w:rPr>
                <w:rFonts w:ascii="Calibri" w:eastAsia="Calibri" w:hAnsi="Calibri" w:cs="Calibri"/>
                <w:sz w:val="24"/>
              </w:rPr>
              <w:t>возле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тротуара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4,3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2.5.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тротуар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42, </w:t>
            </w:r>
            <w:r>
              <w:rPr>
                <w:rFonts w:ascii="Calibri" w:eastAsia="Calibri" w:hAnsi="Calibri" w:cs="Calibri"/>
                <w:sz w:val="24"/>
              </w:rPr>
              <w:t>напротив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входа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аптеку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Фармакор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4,3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2.6.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22, </w:t>
            </w:r>
            <w:r>
              <w:rPr>
                <w:rFonts w:ascii="Calibri" w:eastAsia="Calibri" w:hAnsi="Calibri" w:cs="Calibri"/>
                <w:sz w:val="24"/>
              </w:rPr>
              <w:t>газон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тротуарами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справа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центра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4,3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2.7.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22, </w:t>
            </w:r>
            <w:r>
              <w:rPr>
                <w:rFonts w:ascii="Calibri" w:eastAsia="Calibri" w:hAnsi="Calibri" w:cs="Calibri"/>
                <w:sz w:val="24"/>
              </w:rPr>
              <w:t>газон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тротуарами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слева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центра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4,3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2.8.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24, </w:t>
            </w:r>
            <w:r>
              <w:rPr>
                <w:rFonts w:ascii="Calibri" w:eastAsia="Calibri" w:hAnsi="Calibri" w:cs="Calibri"/>
                <w:sz w:val="24"/>
              </w:rPr>
              <w:t>газон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тротуаром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центру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4,3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2.9.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26, </w:t>
            </w:r>
            <w:r>
              <w:rPr>
                <w:rFonts w:ascii="Calibri" w:eastAsia="Calibri" w:hAnsi="Calibri" w:cs="Calibri"/>
                <w:sz w:val="24"/>
              </w:rPr>
              <w:t>газон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тротуарами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справа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центра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Сити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lastRenderedPageBreak/>
              <w:t>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lastRenderedPageBreak/>
              <w:t xml:space="preserve">4,3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2.10.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lastRenderedPageBreak/>
              <w:t>24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26, </w:t>
            </w:r>
            <w:r>
              <w:rPr>
                <w:rFonts w:ascii="Calibri" w:eastAsia="Calibri" w:hAnsi="Calibri" w:cs="Calibri"/>
                <w:sz w:val="24"/>
              </w:rPr>
              <w:t>газон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тротуарами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слева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центра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4,3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2.11.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территория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домами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25</w:t>
            </w:r>
            <w:r>
              <w:rPr>
                <w:rFonts w:ascii="Calibri" w:eastAsia="Calibri" w:hAnsi="Calibri" w:cs="Calibri"/>
                <w:sz w:val="24"/>
              </w:rPr>
              <w:t>корп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.1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27,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тротуара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4,3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2.12.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Пересечение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улиц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11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Пиллар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1,4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3,0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12,6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3.1.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Пересечение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улиц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14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Пиллар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1,4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3,0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12,6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3.2.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Пересечение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улиц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Гагарина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50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Пиллар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1,4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3,0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12,6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3.3.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13, </w:t>
            </w:r>
            <w:r>
              <w:rPr>
                <w:rFonts w:ascii="Calibri" w:eastAsia="Calibri" w:hAnsi="Calibri" w:cs="Calibri"/>
                <w:sz w:val="24"/>
              </w:rPr>
              <w:t>газон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тротуарами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центру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Щит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малый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2,0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3,0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12,0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4.1.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30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16, </w:t>
            </w:r>
            <w:r>
              <w:rPr>
                <w:rFonts w:ascii="Calibri" w:eastAsia="Calibri" w:hAnsi="Calibri" w:cs="Calibri"/>
                <w:sz w:val="24"/>
              </w:rPr>
              <w:t>газон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тротуарами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центру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Щит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малый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2,0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3,0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12,0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4.2.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31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17, </w:t>
            </w:r>
            <w:r>
              <w:rPr>
                <w:rFonts w:ascii="Calibri" w:eastAsia="Calibri" w:hAnsi="Calibri" w:cs="Calibri"/>
                <w:sz w:val="24"/>
              </w:rPr>
              <w:t>газон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тротуарами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центру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Щит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малый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2,0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3,0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12,0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4.3.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32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20, </w:t>
            </w:r>
            <w:r>
              <w:rPr>
                <w:rFonts w:ascii="Calibri" w:eastAsia="Calibri" w:hAnsi="Calibri" w:cs="Calibri"/>
                <w:sz w:val="24"/>
              </w:rPr>
              <w:t>газон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тротуарами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центру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Щит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малый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2,0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3,0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12,0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4.4.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33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разделительная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полоса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проезжей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напротив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Светодиодный</w:t>
            </w:r>
            <w:r>
              <w:rPr>
                <w:rFonts w:ascii="CentSchbkCyrill BT" w:eastAsia="CentSchbkCyrill BT" w:hAnsi="CentSchbkCyrill BT" w:cs="CentSchbkCyrill BT"/>
              </w:rPr>
              <w:t xml:space="preserve"> </w:t>
            </w:r>
            <w:r>
              <w:rPr>
                <w:rFonts w:ascii="Calibri" w:eastAsia="Calibri" w:hAnsi="Calibri" w:cs="Calibri"/>
              </w:rPr>
              <w:t>экран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912C6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5.1.</w:t>
            </w:r>
          </w:p>
        </w:tc>
      </w:tr>
    </w:tbl>
    <w:p w:rsidR="00912C6A" w:rsidRDefault="00912C6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12C6A" w:rsidRDefault="003E3C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2C6A" w:rsidRDefault="00912C6A">
      <w:pPr>
        <w:widowControl w:val="0"/>
        <w:rPr>
          <w:rFonts w:ascii="Times New Roman" w:eastAsia="Times New Roman" w:hAnsi="Times New Roman" w:cs="Times New Roman"/>
          <w:b/>
          <w:sz w:val="24"/>
        </w:rPr>
      </w:pPr>
    </w:p>
    <w:p w:rsidR="00912C6A" w:rsidRDefault="003E3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ДОПОЛНЕНИЯ В АДРЕСНУЮ ПРОГРАММУ РАЗМЕЩЕНИЯ РЕКЛАМНЫХ КОНСТРУКЦИЙ</w:t>
      </w:r>
    </w:p>
    <w:p w:rsidR="00912C6A" w:rsidRDefault="003E3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(от 26.08.2015г)</w:t>
      </w:r>
    </w:p>
    <w:p w:rsidR="00912C6A" w:rsidRDefault="00912C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4"/>
        <w:gridCol w:w="4581"/>
        <w:gridCol w:w="1796"/>
        <w:gridCol w:w="1351"/>
        <w:gridCol w:w="1091"/>
      </w:tblGrid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34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Пр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Молодежный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северный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въезд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торговому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центру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1.14.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35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Пр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Молодежный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южный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въезд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торговому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центру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1.15.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36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Пересечение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Привокзальная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Молодежный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36,0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1.16.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37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территория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22, </w:t>
            </w:r>
            <w:r>
              <w:rPr>
                <w:rFonts w:ascii="Calibri" w:eastAsia="Calibri" w:hAnsi="Calibri" w:cs="Calibri"/>
                <w:sz w:val="24"/>
              </w:rPr>
              <w:t>северная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часть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4,3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2.13.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38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территория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14, </w:t>
            </w:r>
            <w:r>
              <w:rPr>
                <w:rFonts w:ascii="Calibri" w:eastAsia="Calibri" w:hAnsi="Calibri" w:cs="Calibri"/>
                <w:sz w:val="24"/>
              </w:rPr>
              <w:t>тротуар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южной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Сити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формат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4,3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2.14.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39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Пересечение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улиц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Грибоедова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16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Щит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малый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2,0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3,0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12,0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4.5.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16, </w:t>
            </w:r>
            <w:r>
              <w:rPr>
                <w:rFonts w:ascii="Calibri" w:eastAsia="Calibri" w:hAnsi="Calibri" w:cs="Calibri"/>
                <w:sz w:val="24"/>
              </w:rPr>
              <w:t>газон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тротуарами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центру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</w:t>
            </w:r>
            <w:r>
              <w:rPr>
                <w:rFonts w:ascii="Calibri" w:eastAsia="Calibri" w:hAnsi="Calibri" w:cs="Calibri"/>
                <w:sz w:val="24"/>
              </w:rPr>
              <w:t>ст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18,0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6.1.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17, </w:t>
            </w:r>
            <w:r>
              <w:rPr>
                <w:rFonts w:ascii="Calibri" w:eastAsia="Calibri" w:hAnsi="Calibri" w:cs="Calibri"/>
                <w:sz w:val="24"/>
              </w:rPr>
              <w:t>газон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тротуарами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центру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Биллборд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</w:t>
            </w:r>
            <w:r>
              <w:rPr>
                <w:rFonts w:ascii="Calibri" w:eastAsia="Calibri" w:hAnsi="Calibri" w:cs="Calibri"/>
                <w:sz w:val="24"/>
              </w:rPr>
              <w:t>ст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6,0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18,0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6.2.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20, </w:t>
            </w:r>
            <w:r>
              <w:rPr>
                <w:rFonts w:ascii="Calibri" w:eastAsia="Calibri" w:hAnsi="Calibri" w:cs="Calibri"/>
                <w:sz w:val="24"/>
              </w:rPr>
              <w:t>газон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между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тротуарами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центру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Щит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малый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3,07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3,84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11,8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7.1.</w:t>
            </w:r>
          </w:p>
        </w:tc>
      </w:tr>
    </w:tbl>
    <w:p w:rsidR="00912C6A" w:rsidRDefault="00912C6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12C6A" w:rsidRDefault="00912C6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12C6A" w:rsidRDefault="00912C6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12C6A" w:rsidRDefault="00912C6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12C6A" w:rsidRDefault="003E3C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2C6A" w:rsidRDefault="00912C6A">
      <w:pPr>
        <w:widowControl w:val="0"/>
        <w:rPr>
          <w:rFonts w:ascii="Times New Roman" w:eastAsia="Times New Roman" w:hAnsi="Times New Roman" w:cs="Times New Roman"/>
          <w:b/>
          <w:sz w:val="24"/>
        </w:rPr>
      </w:pPr>
    </w:p>
    <w:p w:rsidR="00912C6A" w:rsidRDefault="003E3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ДОПОЛНЕНИЯ В АДРЕСНУЮ ПРОГРАММУ РАЗМЕЩЕНИЯ РЕКЛАМНЫХ КОНСТРУКЦИЙ</w:t>
      </w:r>
    </w:p>
    <w:p w:rsidR="00912C6A" w:rsidRDefault="003E3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Кронштейн-панели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установленные на опорах уличного освящения)</w:t>
      </w:r>
    </w:p>
    <w:p w:rsidR="00912C6A" w:rsidRDefault="00912C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4"/>
        <w:gridCol w:w="4578"/>
        <w:gridCol w:w="1796"/>
        <w:gridCol w:w="1353"/>
        <w:gridCol w:w="1092"/>
      </w:tblGrid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17,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9/67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8.1.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район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Кировского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моста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8.2.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Угол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улиц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Спортивная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6/75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8.3.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3,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15/79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8.4.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Угол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улиц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19/67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8.5.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11,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21/85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8.6.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49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21,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13/85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8.7.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50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27,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8.8.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51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Ленина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напротив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.34,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8.9.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52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Спортивная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7,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8/73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8.10.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53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Спортивная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9,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9/73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8.11.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54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Кирова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43,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25/67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8.12.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55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Гагарина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2,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8.13.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56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Гагарина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поворота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объездную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дорогу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8.14.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57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Гагарина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поворот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Гавриловская</w:t>
            </w:r>
            <w:proofErr w:type="spellEnd"/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8.15.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58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Сланцевское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шоссе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№30/72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8.16.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59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Сланцевское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шоссе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№34/72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8.17.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60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Сланцевское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шоссе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поворот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Молодежный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8.18.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61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Сланцевское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шоссе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№38/72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8.19.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62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Сланцевское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шоссе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№3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8.20.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63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Сланцевское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шоссе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№6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lastRenderedPageBreak/>
              <w:t>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lastRenderedPageBreak/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8.21.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lastRenderedPageBreak/>
              <w:t>64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Сланцевское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шоссе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№9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8.22.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65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Сланцевского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шоссе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8.23.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66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Сланцевского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шоссе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8.24.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67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Ломоносова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8.25.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68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Кингисеппское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шоссе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76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8.26.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69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Кингисеппское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шоссе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поворота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цем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завод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8.27.</w:t>
            </w:r>
          </w:p>
        </w:tc>
      </w:tr>
      <w:tr w:rsidR="00912C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70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C6A" w:rsidRDefault="003E3CA1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Ул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Свердлова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10, </w:t>
            </w:r>
            <w:r>
              <w:rPr>
                <w:rFonts w:ascii="Calibri" w:eastAsia="Calibri" w:hAnsi="Calibri" w:cs="Calibri"/>
                <w:sz w:val="24"/>
              </w:rPr>
              <w:t>опора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освещения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№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Кронштейн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 1,2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0,8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 xml:space="preserve">0,96 </w:t>
            </w:r>
            <w:r>
              <w:rPr>
                <w:rFonts w:ascii="Calibri" w:eastAsia="Calibri" w:hAnsi="Calibri" w:cs="Calibri"/>
                <w:sz w:val="24"/>
              </w:rPr>
              <w:t>кв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CentSchbkCyrill BT" w:eastAsia="CentSchbkCyrill BT" w:hAnsi="CentSchbkCyrill BT" w:cs="CentSchbkCyrill BT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C6A" w:rsidRDefault="003E3CA1">
            <w:pPr>
              <w:suppressAutoHyphens/>
              <w:spacing w:after="0" w:line="240" w:lineRule="auto"/>
              <w:jc w:val="center"/>
            </w:pPr>
            <w:r>
              <w:rPr>
                <w:rFonts w:ascii="CentSchbkCyrill BT" w:eastAsia="CentSchbkCyrill BT" w:hAnsi="CentSchbkCyrill BT" w:cs="CentSchbkCyrill BT"/>
                <w:sz w:val="24"/>
              </w:rPr>
              <w:t>8.28.</w:t>
            </w:r>
          </w:p>
        </w:tc>
      </w:tr>
    </w:tbl>
    <w:p w:rsidR="00912C6A" w:rsidRDefault="00912C6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91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SchbkCyrill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12C6A"/>
    <w:rsid w:val="003E3CA1"/>
    <w:rsid w:val="0091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user9</cp:lastModifiedBy>
  <cp:revision>2</cp:revision>
  <dcterms:created xsi:type="dcterms:W3CDTF">2018-04-02T09:13:00Z</dcterms:created>
  <dcterms:modified xsi:type="dcterms:W3CDTF">2018-04-02T09:15:00Z</dcterms:modified>
</cp:coreProperties>
</file>